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hAnsi="方正小标宋简体" w:eastAsia="方正小标宋简体" w:cs="方正小标宋简体"/>
          <w:w w:val="90"/>
          <w:sz w:val="44"/>
          <w:szCs w:val="44"/>
        </w:rPr>
      </w:pPr>
      <w:r>
        <w:rPr>
          <w:rFonts w:hint="eastAsia" w:ascii="方正小标宋简体" w:hAnsi="方正小标宋简体" w:eastAsia="方正小标宋简体" w:cs="方正小标宋简体"/>
          <w:w w:val="90"/>
          <w:sz w:val="44"/>
          <w:szCs w:val="44"/>
        </w:rPr>
        <w:t>巴中市市本级涉密政府采购流程</w:t>
      </w:r>
    </w:p>
    <w:p>
      <w:pPr>
        <w:spacing w:line="560" w:lineRule="exact"/>
        <w:rPr>
          <w:rFonts w:ascii="方正小标宋简体" w:hAnsi="方正小标宋简体" w:eastAsia="方正小标宋简体" w:cs="方正小标宋简体"/>
          <w:sz w:val="44"/>
          <w:szCs w:val="44"/>
        </w:rPr>
      </w:pP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为加强政府采购工作管理，促进涉密政府采购项目交易工作的规范化操作，提高工作效率和质量，根据《涉密政府采购管理暂行办法》《中华人民共和国政府采购法》《中华人民共和国政府采购法实施条例》等相关法律法规，结合中心实际，制定本流程。</w:t>
      </w:r>
    </w:p>
    <w:p>
      <w:pPr>
        <w:numPr>
          <w:ilvl w:val="0"/>
          <w:numId w:val="1"/>
        </w:numPr>
        <w:spacing w:line="560" w:lineRule="exact"/>
        <w:ind w:firstLine="640" w:firstLineChars="200"/>
        <w:rPr>
          <w:rFonts w:hint="eastAsia" w:ascii="黑体" w:hAnsi="黑体" w:eastAsia="黑体" w:cs="仿宋_GB2312"/>
          <w:sz w:val="32"/>
          <w:szCs w:val="32"/>
        </w:rPr>
      </w:pPr>
      <w:r>
        <w:rPr>
          <w:rFonts w:hint="eastAsia" w:ascii="黑体" w:hAnsi="黑体" w:eastAsia="黑体" w:cs="仿宋_GB2312"/>
          <w:sz w:val="32"/>
          <w:szCs w:val="32"/>
        </w:rPr>
        <w:t>项目受理</w:t>
      </w:r>
    </w:p>
    <w:p>
      <w:pPr>
        <w:numPr>
          <w:ilvl w:val="0"/>
          <w:numId w:val="2"/>
        </w:numPr>
        <w:spacing w:line="560" w:lineRule="exact"/>
        <w:ind w:firstLine="643" w:firstLineChars="200"/>
        <w:rPr>
          <w:rFonts w:hint="eastAsia" w:ascii="楷体" w:hAnsi="楷体" w:eastAsia="楷体" w:cs="仿宋_GB2312"/>
          <w:b/>
          <w:sz w:val="32"/>
          <w:szCs w:val="32"/>
          <w:lang w:val="en-US" w:eastAsia="zh-CN"/>
        </w:rPr>
      </w:pPr>
      <w:r>
        <w:rPr>
          <w:rFonts w:hint="eastAsia" w:ascii="楷体" w:hAnsi="楷体" w:eastAsia="楷体" w:cs="仿宋_GB2312"/>
          <w:b/>
          <w:sz w:val="32"/>
          <w:szCs w:val="32"/>
          <w:lang w:val="en-US" w:eastAsia="zh-CN"/>
        </w:rPr>
        <w:t>受理范围</w:t>
      </w:r>
    </w:p>
    <w:p>
      <w:pPr>
        <w:spacing w:line="560" w:lineRule="exact"/>
        <w:ind w:firstLine="640" w:firstLineChars="200"/>
        <w:rPr>
          <w:rFonts w:hint="default"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属于</w:t>
      </w:r>
      <w:r>
        <w:rPr>
          <w:rFonts w:hint="eastAsia" w:ascii="仿宋_GB2312" w:hAnsi="仿宋_GB2312" w:eastAsia="仿宋_GB2312" w:cs="仿宋_GB2312"/>
          <w:sz w:val="32"/>
          <w:szCs w:val="32"/>
          <w:highlight w:val="none"/>
        </w:rPr>
        <w:t>秘密级或者机密级政府采购项目，以采购人自行组织采购为主，集中采购目录以内或</w:t>
      </w:r>
      <w:r>
        <w:rPr>
          <w:rFonts w:hint="eastAsia" w:ascii="仿宋_GB2312" w:hAnsi="仿宋_GB2312" w:eastAsia="仿宋_GB2312" w:cs="仿宋_GB2312"/>
          <w:sz w:val="32"/>
          <w:szCs w:val="32"/>
          <w:highlight w:val="none"/>
          <w:lang w:val="en-US" w:eastAsia="zh-CN"/>
        </w:rPr>
        <w:t>者</w:t>
      </w:r>
      <w:r>
        <w:rPr>
          <w:rFonts w:hint="eastAsia" w:ascii="仿宋_GB2312" w:hAnsi="仿宋_GB2312" w:eastAsia="仿宋_GB2312" w:cs="仿宋_GB2312"/>
          <w:sz w:val="32"/>
          <w:szCs w:val="32"/>
          <w:highlight w:val="none"/>
        </w:rPr>
        <w:t>采购限额标准以上</w:t>
      </w:r>
      <w:r>
        <w:rPr>
          <w:rFonts w:hint="eastAsia" w:ascii="仿宋_GB2312" w:hAnsi="仿宋_GB2312" w:eastAsia="仿宋_GB2312" w:cs="仿宋_GB2312"/>
          <w:sz w:val="32"/>
          <w:szCs w:val="32"/>
          <w:highlight w:val="none"/>
          <w:lang w:val="en-US" w:eastAsia="zh-CN"/>
        </w:rPr>
        <w:t>的</w:t>
      </w:r>
      <w:r>
        <w:rPr>
          <w:rFonts w:hint="eastAsia" w:ascii="仿宋_GB2312" w:hAnsi="仿宋_GB2312" w:eastAsia="仿宋_GB2312" w:cs="仿宋_GB2312"/>
          <w:sz w:val="32"/>
          <w:szCs w:val="32"/>
          <w:highlight w:val="none"/>
        </w:rPr>
        <w:t>采购人不具备自行组织条件的，委托集中采购代理机构采购。</w:t>
      </w:r>
      <w:r>
        <w:rPr>
          <w:rFonts w:hint="eastAsia" w:ascii="仿宋_GB2312" w:hAnsi="仿宋_GB2312" w:eastAsia="仿宋_GB2312" w:cs="仿宋_GB2312"/>
          <w:sz w:val="32"/>
          <w:szCs w:val="32"/>
          <w:highlight w:val="none"/>
          <w:lang w:val="en-US" w:eastAsia="zh-CN"/>
        </w:rPr>
        <w:t>根据《四川省政府集中采购目录及标准（2020年版）》，集采目录以外3</w:t>
      </w:r>
      <w:r>
        <w:rPr>
          <w:rFonts w:hint="eastAsia" w:ascii="仿宋_GB2312" w:hAnsi="仿宋_GB2312" w:eastAsia="仿宋_GB2312" w:cs="仿宋_GB2312"/>
          <w:sz w:val="32"/>
          <w:szCs w:val="32"/>
          <w:highlight w:val="none"/>
        </w:rPr>
        <w:t>0万元以下涉密政府采购项目</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采购人实行内控管理采购，</w:t>
      </w:r>
      <w:r>
        <w:rPr>
          <w:rFonts w:hint="eastAsia" w:ascii="仿宋_GB2312" w:hAnsi="仿宋_GB2312" w:eastAsia="仿宋_GB2312" w:cs="仿宋_GB2312"/>
          <w:sz w:val="32"/>
          <w:szCs w:val="32"/>
          <w:highlight w:val="none"/>
          <w:lang w:val="en-US" w:eastAsia="zh-CN"/>
        </w:rPr>
        <w:t>自行采购；集采目录以外的3</w:t>
      </w:r>
      <w:r>
        <w:rPr>
          <w:rFonts w:hint="eastAsia" w:ascii="仿宋_GB2312" w:hAnsi="仿宋_GB2312" w:eastAsia="仿宋_GB2312" w:cs="仿宋_GB2312"/>
          <w:sz w:val="32"/>
          <w:szCs w:val="32"/>
          <w:highlight w:val="none"/>
        </w:rPr>
        <w:t>0万元以</w:t>
      </w:r>
      <w:r>
        <w:rPr>
          <w:rFonts w:hint="eastAsia" w:ascii="仿宋_GB2312" w:hAnsi="仿宋_GB2312" w:eastAsia="仿宋_GB2312" w:cs="仿宋_GB2312"/>
          <w:sz w:val="32"/>
          <w:szCs w:val="32"/>
          <w:highlight w:val="none"/>
          <w:lang w:val="en-US" w:eastAsia="zh-CN"/>
        </w:rPr>
        <w:t>上的涉密政府采购项目，采购人不具备自行</w:t>
      </w:r>
      <w:r>
        <w:rPr>
          <w:rFonts w:hint="eastAsia" w:ascii="仿宋_GB2312" w:hAnsi="仿宋_GB2312" w:eastAsia="仿宋_GB2312" w:cs="仿宋_GB2312"/>
          <w:sz w:val="32"/>
          <w:szCs w:val="32"/>
          <w:highlight w:val="none"/>
        </w:rPr>
        <w:t>涉密政府采购项目</w:t>
      </w:r>
      <w:r>
        <w:rPr>
          <w:rFonts w:hint="eastAsia" w:ascii="仿宋_GB2312" w:hAnsi="仿宋_GB2312" w:eastAsia="仿宋_GB2312" w:cs="仿宋_GB2312"/>
          <w:sz w:val="32"/>
          <w:szCs w:val="32"/>
          <w:highlight w:val="none"/>
          <w:lang w:val="en-US" w:eastAsia="zh-CN"/>
        </w:rPr>
        <w:t>由采购人委托集中采购代理机构采购。</w:t>
      </w:r>
    </w:p>
    <w:p>
      <w:pPr>
        <w:spacing w:line="560" w:lineRule="exact"/>
        <w:ind w:firstLine="643" w:firstLineChars="200"/>
        <w:rPr>
          <w:rFonts w:ascii="黑体" w:hAnsi="黑体" w:eastAsia="黑体" w:cs="仿宋_GB2312"/>
          <w:sz w:val="32"/>
          <w:szCs w:val="32"/>
        </w:rPr>
      </w:pPr>
      <w:r>
        <w:rPr>
          <w:rFonts w:hint="eastAsia" w:ascii="楷体" w:hAnsi="楷体" w:eastAsia="楷体" w:cs="仿宋_GB2312"/>
          <w:b/>
          <w:sz w:val="32"/>
          <w:szCs w:val="32"/>
        </w:rPr>
        <w:t>（</w:t>
      </w:r>
      <w:r>
        <w:rPr>
          <w:rFonts w:hint="eastAsia" w:ascii="楷体" w:hAnsi="楷体" w:eastAsia="楷体" w:cs="仿宋_GB2312"/>
          <w:b/>
          <w:sz w:val="32"/>
          <w:szCs w:val="32"/>
          <w:lang w:val="en-US" w:eastAsia="zh-CN"/>
        </w:rPr>
        <w:t>二</w:t>
      </w:r>
      <w:r>
        <w:rPr>
          <w:rFonts w:hint="eastAsia" w:ascii="楷体" w:hAnsi="楷体" w:eastAsia="楷体" w:cs="仿宋_GB2312"/>
          <w:b/>
          <w:sz w:val="32"/>
          <w:szCs w:val="32"/>
        </w:rPr>
        <w:t>）受理资料</w:t>
      </w:r>
    </w:p>
    <w:p>
      <w:pPr>
        <w:spacing w:line="560" w:lineRule="exact"/>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涉密政府采购项目采购人应提交以下申报资料：</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符合下列情况之一的涉密项目认定材料：</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（1）有定密权的，本单位保密委员会；</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（2）无定密权的，有相应定密权限的上级机关、单位；</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（3）无上级机关的，有相应定密权的业务主管部门或者保密行政管理部门。</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涉密政府采购采用</w:t>
      </w:r>
      <w:r>
        <w:rPr>
          <w:rFonts w:hint="eastAsia" w:ascii="仿宋_GB2312" w:hAnsi="仿宋_GB2312" w:eastAsia="仿宋_GB2312" w:cs="仿宋_GB2312"/>
          <w:sz w:val="32"/>
          <w:szCs w:val="32"/>
        </w:rPr>
        <w:t>单一来源采购方式出具财政部门的审批表</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安可替代工程</w:t>
      </w:r>
      <w:r>
        <w:rPr>
          <w:rFonts w:hint="eastAsia" w:ascii="仿宋_GB2312" w:hAnsi="仿宋_GB2312" w:eastAsia="仿宋_GB2312" w:cs="仿宋_GB2312"/>
          <w:sz w:val="32"/>
          <w:szCs w:val="32"/>
          <w:lang w:val="en-US" w:eastAsia="zh-CN"/>
        </w:rPr>
        <w:t>采购应当提供安可办出具的安可设备采购</w:t>
      </w:r>
      <w:r>
        <w:rPr>
          <w:rFonts w:hint="eastAsia" w:ascii="仿宋_GB2312" w:hAnsi="仿宋_GB2312" w:eastAsia="仿宋_GB2312" w:cs="仿宋_GB2312"/>
          <w:sz w:val="32"/>
          <w:szCs w:val="32"/>
        </w:rPr>
        <w:t>备案表；</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采购进口货物、服务或工程项目，提供主管预算单位审批表；</w:t>
      </w:r>
    </w:p>
    <w:p>
      <w:pPr>
        <w:spacing w:line="56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4</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涉密政府采购项目基本情况表</w:t>
      </w:r>
      <w:r>
        <w:rPr>
          <w:rFonts w:hint="eastAsia" w:ascii="仿宋_GB2312" w:hAnsi="仿宋_GB2312" w:eastAsia="仿宋_GB2312" w:cs="仿宋_GB2312"/>
          <w:sz w:val="32"/>
          <w:szCs w:val="32"/>
          <w:lang w:eastAsia="zh-CN"/>
        </w:rPr>
        <w:t>。</w:t>
      </w:r>
    </w:p>
    <w:p>
      <w:pPr>
        <w:spacing w:line="560" w:lineRule="exact"/>
        <w:ind w:firstLine="643" w:firstLineChars="200"/>
        <w:rPr>
          <w:rFonts w:ascii="楷体" w:hAnsi="楷体" w:eastAsia="楷体" w:cs="仿宋_GB2312"/>
          <w:b/>
          <w:sz w:val="32"/>
          <w:szCs w:val="32"/>
        </w:rPr>
      </w:pPr>
      <w:r>
        <w:rPr>
          <w:rFonts w:hint="eastAsia" w:ascii="楷体" w:hAnsi="楷体" w:eastAsia="楷体" w:cs="仿宋_GB2312"/>
          <w:b/>
          <w:sz w:val="32"/>
          <w:szCs w:val="32"/>
        </w:rPr>
        <w:t>（</w:t>
      </w:r>
      <w:r>
        <w:rPr>
          <w:rFonts w:hint="eastAsia" w:ascii="楷体" w:hAnsi="楷体" w:eastAsia="楷体" w:cs="仿宋_GB2312"/>
          <w:b/>
          <w:sz w:val="32"/>
          <w:szCs w:val="32"/>
          <w:lang w:val="en-US" w:eastAsia="zh-CN"/>
        </w:rPr>
        <w:t>三</w:t>
      </w:r>
      <w:r>
        <w:rPr>
          <w:rFonts w:hint="eastAsia" w:ascii="楷体" w:hAnsi="楷体" w:eastAsia="楷体" w:cs="仿宋_GB2312"/>
          <w:b/>
          <w:sz w:val="32"/>
          <w:szCs w:val="32"/>
        </w:rPr>
        <w:t>）签订协议</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在涉密采购项目受理后，双方签订涉密项目委托协议书一式叁份</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详见附件</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w:t>
      </w:r>
    </w:p>
    <w:p>
      <w:pPr>
        <w:spacing w:line="560" w:lineRule="exact"/>
        <w:ind w:firstLine="640" w:firstLineChars="200"/>
        <w:jc w:val="left"/>
        <w:rPr>
          <w:rFonts w:ascii="黑体" w:hAnsi="黑体" w:eastAsia="黑体" w:cs="仿宋_GB2312"/>
          <w:sz w:val="32"/>
          <w:szCs w:val="32"/>
        </w:rPr>
      </w:pPr>
      <w:r>
        <w:rPr>
          <w:rFonts w:hint="eastAsia" w:ascii="黑体" w:hAnsi="黑体" w:eastAsia="黑体" w:cs="仿宋_GB2312"/>
          <w:sz w:val="32"/>
          <w:szCs w:val="32"/>
        </w:rPr>
        <w:t>二、文件编制</w:t>
      </w:r>
    </w:p>
    <w:p>
      <w:pPr>
        <w:spacing w:line="560" w:lineRule="exact"/>
        <w:ind w:firstLine="640" w:firstLineChars="200"/>
        <w:rPr>
          <w:rFonts w:ascii="仿宋_GB2312" w:hAnsi="方正小标宋简体" w:eastAsia="仿宋_GB2312" w:cs="方正小标宋简体"/>
          <w:sz w:val="32"/>
          <w:szCs w:val="32"/>
        </w:rPr>
      </w:pPr>
      <w:r>
        <w:rPr>
          <w:rFonts w:hint="eastAsia" w:ascii="仿宋_GB2312" w:hAnsi="仿宋_GB2312" w:eastAsia="仿宋_GB2312" w:cs="仿宋_GB2312"/>
          <w:sz w:val="32"/>
          <w:szCs w:val="32"/>
        </w:rPr>
        <w:t>采购中心向采购人</w:t>
      </w:r>
      <w:r>
        <w:rPr>
          <w:rFonts w:hint="eastAsia" w:ascii="仿宋_GB2312" w:hAnsi="方正小标宋简体" w:eastAsia="仿宋_GB2312" w:cs="方正小标宋简体"/>
          <w:sz w:val="32"/>
          <w:szCs w:val="32"/>
        </w:rPr>
        <w:t>在保密环境下提供涉密政府采购项目</w:t>
      </w:r>
      <w:r>
        <w:rPr>
          <w:rFonts w:hint="eastAsia" w:ascii="仿宋_GB2312" w:hAnsi="方正小标宋简体" w:eastAsia="仿宋_GB2312" w:cs="方正小标宋简体"/>
          <w:sz w:val="32"/>
          <w:szCs w:val="32"/>
          <w:lang w:val="en-US" w:eastAsia="zh-CN"/>
        </w:rPr>
        <w:t>文件所有</w:t>
      </w:r>
      <w:r>
        <w:rPr>
          <w:rFonts w:hint="eastAsia" w:ascii="仿宋_GB2312" w:hAnsi="方正小标宋简体" w:eastAsia="仿宋_GB2312" w:cs="方正小标宋简体"/>
          <w:sz w:val="32"/>
          <w:szCs w:val="32"/>
        </w:rPr>
        <w:t>模板，采购人在项目负责人指导下编制涉密政府采购文件。涉及金额巨大、技术复杂的重大项目由采购中心</w:t>
      </w:r>
      <w:r>
        <w:rPr>
          <w:rFonts w:hint="eastAsia" w:ascii="仿宋_GB2312" w:hAnsi="方正小标宋简体" w:eastAsia="仿宋_GB2312" w:cs="方正小标宋简体"/>
          <w:sz w:val="32"/>
          <w:szCs w:val="32"/>
          <w:lang w:val="en-US" w:eastAsia="zh-CN"/>
        </w:rPr>
        <w:t>涉密采购项目负责人</w:t>
      </w:r>
      <w:r>
        <w:rPr>
          <w:rFonts w:hint="eastAsia" w:ascii="仿宋_GB2312" w:hAnsi="仿宋_GB2312" w:eastAsia="仿宋_GB2312" w:cs="仿宋_GB2312"/>
          <w:sz w:val="32"/>
          <w:szCs w:val="32"/>
        </w:rPr>
        <w:t>用涉密政府采购专用电脑</w:t>
      </w:r>
      <w:r>
        <w:rPr>
          <w:rFonts w:hint="eastAsia" w:ascii="仿宋_GB2312" w:hAnsi="方正小标宋简体" w:eastAsia="仿宋_GB2312" w:cs="方正小标宋简体"/>
          <w:sz w:val="32"/>
          <w:szCs w:val="32"/>
        </w:rPr>
        <w:t>编制</w:t>
      </w:r>
      <w:r>
        <w:rPr>
          <w:rFonts w:hint="eastAsia" w:ascii="仿宋_GB2312" w:hAnsi="方正小标宋简体" w:eastAsia="仿宋_GB2312" w:cs="方正小标宋简体"/>
          <w:sz w:val="32"/>
          <w:szCs w:val="32"/>
          <w:lang w:val="en-US" w:eastAsia="zh-CN"/>
        </w:rPr>
        <w:t>涉密项目文件</w:t>
      </w:r>
      <w:r>
        <w:rPr>
          <w:rFonts w:hint="eastAsia" w:ascii="仿宋_GB2312" w:hAnsi="方正小标宋简体" w:eastAsia="仿宋_GB2312" w:cs="方正小标宋简体"/>
          <w:sz w:val="32"/>
          <w:szCs w:val="32"/>
        </w:rPr>
        <w:t>。</w:t>
      </w:r>
    </w:p>
    <w:p>
      <w:pPr>
        <w:spacing w:line="560" w:lineRule="exact"/>
        <w:ind w:firstLine="640" w:firstLineChars="200"/>
        <w:rPr>
          <w:rFonts w:ascii="黑体" w:hAnsi="黑体" w:eastAsia="黑体" w:cs="仿宋_GB2312"/>
          <w:sz w:val="32"/>
          <w:szCs w:val="32"/>
        </w:rPr>
      </w:pPr>
      <w:r>
        <w:rPr>
          <w:rFonts w:hint="eastAsia" w:ascii="黑体" w:hAnsi="黑体" w:eastAsia="黑体" w:cs="仿宋_GB2312"/>
          <w:sz w:val="32"/>
          <w:szCs w:val="32"/>
        </w:rPr>
        <w:t>三、邀请供应商</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采购人应根据涉密政府采购项目的具体情况，采用以下方式采购：</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（一）邀请招标；</w:t>
      </w:r>
    </w:p>
    <w:p>
      <w:pPr>
        <w:spacing w:line="560" w:lineRule="exact"/>
        <w:ind w:left="640"/>
        <w:rPr>
          <w:rFonts w:ascii="仿宋_GB2312" w:hAnsi="仿宋_GB2312" w:eastAsia="仿宋_GB2312" w:cs="仿宋_GB2312"/>
          <w:sz w:val="32"/>
          <w:szCs w:val="32"/>
        </w:rPr>
      </w:pPr>
      <w:r>
        <w:rPr>
          <w:rFonts w:hint="eastAsia" w:ascii="仿宋_GB2312" w:hAnsi="仿宋_GB2312" w:eastAsia="仿宋_GB2312" w:cs="仿宋_GB2312"/>
          <w:sz w:val="32"/>
          <w:szCs w:val="32"/>
        </w:rPr>
        <w:t>（二）竞争性谈判；</w:t>
      </w:r>
    </w:p>
    <w:p>
      <w:pPr>
        <w:spacing w:line="560" w:lineRule="exact"/>
        <w:ind w:left="640"/>
        <w:rPr>
          <w:rFonts w:ascii="仿宋_GB2312" w:hAnsi="仿宋_GB2312" w:eastAsia="仿宋_GB2312" w:cs="仿宋_GB2312"/>
          <w:sz w:val="32"/>
          <w:szCs w:val="32"/>
        </w:rPr>
      </w:pPr>
      <w:r>
        <w:rPr>
          <w:rFonts w:hint="eastAsia" w:ascii="仿宋_GB2312" w:hAnsi="仿宋_GB2312" w:eastAsia="仿宋_GB2312" w:cs="仿宋_GB2312"/>
          <w:sz w:val="32"/>
          <w:szCs w:val="32"/>
        </w:rPr>
        <w:t>（三）竞争性磋商；</w:t>
      </w:r>
    </w:p>
    <w:p>
      <w:pPr>
        <w:spacing w:line="560" w:lineRule="exact"/>
        <w:ind w:left="640"/>
        <w:rPr>
          <w:rFonts w:ascii="仿宋_GB2312" w:hAnsi="仿宋_GB2312" w:eastAsia="仿宋_GB2312" w:cs="仿宋_GB2312"/>
          <w:sz w:val="32"/>
          <w:szCs w:val="32"/>
        </w:rPr>
      </w:pPr>
      <w:r>
        <w:rPr>
          <w:rFonts w:hint="eastAsia" w:ascii="仿宋_GB2312" w:hAnsi="仿宋_GB2312" w:eastAsia="仿宋_GB2312" w:cs="仿宋_GB2312"/>
          <w:sz w:val="32"/>
          <w:szCs w:val="32"/>
        </w:rPr>
        <w:t>（四）单一来源；</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（五）询价；</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（六）国务院政府采购监督管理部门认定的其他采购方式。</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除单一来源采购方式外，采购人可以通过书面推荐或者在具备相应保密条件的供应商范围内征集等方式，邀请不少于3家供应商参与采购活动。参与涉密政府采购项目的国内供应商应当具备相应的保密资质或者符合保密法律法规的保密条件。拟邀请供应商文件获取方式由采购人在开标前自行发放。在供应商领取文件时，采购人需跟供应商签订保密协议。</w:t>
      </w:r>
    </w:p>
    <w:p>
      <w:pPr>
        <w:spacing w:line="560" w:lineRule="exact"/>
        <w:ind w:firstLine="640" w:firstLineChars="200"/>
        <w:rPr>
          <w:rFonts w:ascii="黑体" w:hAnsi="黑体" w:eastAsia="黑体" w:cs="仿宋_GB2312"/>
          <w:sz w:val="32"/>
          <w:szCs w:val="32"/>
        </w:rPr>
      </w:pPr>
      <w:r>
        <w:rPr>
          <w:rFonts w:hint="eastAsia" w:ascii="黑体" w:hAnsi="黑体" w:eastAsia="黑体" w:cs="仿宋_GB2312"/>
          <w:sz w:val="32"/>
          <w:szCs w:val="32"/>
        </w:rPr>
        <w:t>四、场地安排</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采购人应与受理岗工作人员预约并确定开标时间、场地（保密会议室）。开标时间等信息发生变更时，应及时通知受理岗人员进行时间变更。</w:t>
      </w:r>
    </w:p>
    <w:p>
      <w:pPr>
        <w:spacing w:line="560" w:lineRule="exact"/>
        <w:ind w:firstLine="640" w:firstLineChars="200"/>
        <w:rPr>
          <w:rFonts w:ascii="黑体" w:hAnsi="黑体" w:eastAsia="黑体" w:cs="仿宋_GB2312"/>
          <w:sz w:val="32"/>
          <w:szCs w:val="32"/>
        </w:rPr>
      </w:pPr>
      <w:r>
        <w:rPr>
          <w:rFonts w:hint="eastAsia" w:ascii="黑体" w:hAnsi="黑体" w:eastAsia="黑体" w:cs="仿宋_GB2312"/>
          <w:sz w:val="32"/>
          <w:szCs w:val="32"/>
        </w:rPr>
        <w:t>五、开标</w:t>
      </w:r>
    </w:p>
    <w:p>
      <w:pPr>
        <w:spacing w:line="560" w:lineRule="exact"/>
        <w:ind w:firstLine="643" w:firstLineChars="200"/>
        <w:rPr>
          <w:rFonts w:ascii="楷体" w:hAnsi="楷体" w:eastAsia="楷体" w:cs="仿宋_GB2312"/>
          <w:b/>
          <w:sz w:val="32"/>
          <w:szCs w:val="32"/>
        </w:rPr>
      </w:pPr>
      <w:r>
        <w:rPr>
          <w:rFonts w:hint="eastAsia" w:ascii="楷体" w:hAnsi="楷体" w:eastAsia="楷体" w:cs="仿宋_GB2312"/>
          <w:b/>
          <w:sz w:val="32"/>
          <w:szCs w:val="32"/>
        </w:rPr>
        <w:t>（一）开标</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采购中心工作人员要提前一个工作日通知采购单位代表携带授权委托书参加现场开、评标活动。</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采购中心工作人员和采购人代表应提前半小时到达开标现场，采购中心工作人员应做好参会人员和供应商签到工作，对采购人代表、监督人员递交的委托协议书、身份证复印件进行核对。</w:t>
      </w:r>
    </w:p>
    <w:p>
      <w:pPr>
        <w:spacing w:line="560" w:lineRule="exact"/>
        <w:ind w:firstLine="643" w:firstLineChars="200"/>
        <w:rPr>
          <w:rFonts w:ascii="仿宋_GB2312" w:hAnsi="仿宋_GB2312" w:eastAsia="仿宋_GB2312" w:cs="仿宋_GB2312"/>
          <w:sz w:val="32"/>
          <w:szCs w:val="32"/>
        </w:rPr>
      </w:pPr>
      <w:r>
        <w:rPr>
          <w:rFonts w:hint="eastAsia" w:ascii="楷体" w:hAnsi="楷体" w:eastAsia="楷体" w:cs="仿宋_GB2312"/>
          <w:b/>
          <w:sz w:val="32"/>
          <w:szCs w:val="32"/>
        </w:rPr>
        <w:t>（二）评审小组组建</w:t>
      </w:r>
    </w:p>
    <w:p>
      <w:pPr>
        <w:spacing w:line="56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采购人应当结合项目实际情况，自行选定相应领域的专业人员、本单位相关人员组成评审（谈判、磋商、询价）小组，采购单位人员参与比例不受限制。采购人还需与评审专家签订保密承诺函</w:t>
      </w:r>
      <w:r>
        <w:rPr>
          <w:rFonts w:hint="eastAsia" w:ascii="仿宋_GB2312" w:hAnsi="仿宋_GB2312" w:eastAsia="仿宋_GB2312" w:cs="仿宋_GB2312"/>
          <w:sz w:val="32"/>
          <w:szCs w:val="32"/>
          <w:lang w:eastAsia="zh-CN"/>
        </w:rPr>
        <w:t>。</w:t>
      </w:r>
    </w:p>
    <w:p>
      <w:pPr>
        <w:spacing w:line="560" w:lineRule="exact"/>
        <w:ind w:firstLine="640" w:firstLineChars="200"/>
        <w:rPr>
          <w:rFonts w:ascii="黑体" w:hAnsi="黑体" w:eastAsia="黑体" w:cs="仿宋_GB2312"/>
          <w:sz w:val="32"/>
          <w:szCs w:val="32"/>
        </w:rPr>
      </w:pPr>
      <w:r>
        <w:rPr>
          <w:rFonts w:hint="eastAsia" w:ascii="黑体" w:hAnsi="黑体" w:eastAsia="黑体" w:cs="仿宋_GB2312"/>
          <w:sz w:val="32"/>
          <w:szCs w:val="32"/>
        </w:rPr>
        <w:t>六、确认供应商</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采购人收到评审报告后，需在规定时间内按照评审报告中推荐的成交供应商顺序确定中标（成交）供应商，并向中标（成交）供应商发出《中标（成交）通知书》</w:t>
      </w:r>
      <w:r>
        <w:rPr>
          <w:rFonts w:hint="eastAsia" w:ascii="仿宋_GB2312" w:hAnsi="仿宋_GB2312" w:eastAsia="仿宋_GB2312" w:cs="仿宋_GB2312"/>
          <w:sz w:val="32"/>
          <w:szCs w:val="32"/>
          <w:lang w:val="en-US" w:eastAsia="zh-CN"/>
        </w:rPr>
        <w:t>以及签订成交供应商保密承诺函</w:t>
      </w:r>
      <w:r>
        <w:rPr>
          <w:rFonts w:hint="eastAsia" w:ascii="仿宋_GB2312" w:hAnsi="仿宋_GB2312" w:eastAsia="仿宋_GB2312" w:cs="仿宋_GB2312"/>
          <w:sz w:val="32"/>
          <w:szCs w:val="32"/>
        </w:rPr>
        <w:t>，成交供应商应在《中标</w:t>
      </w:r>
      <w:r>
        <w:rPr>
          <w:rFonts w:hint="eastAsia" w:ascii="仿宋_GB2312" w:hAnsi="仿宋_GB2312" w:eastAsia="仿宋_GB2312" w:cs="仿宋_GB2312"/>
          <w:sz w:val="32"/>
          <w:szCs w:val="32"/>
          <w:highlight w:val="none"/>
        </w:rPr>
        <w:t>（成交）通知书》发出之日起3</w:t>
      </w:r>
      <w:r>
        <w:rPr>
          <w:rFonts w:ascii="仿宋_GB2312" w:hAnsi="仿宋_GB2312" w:eastAsia="仿宋_GB2312" w:cs="仿宋_GB2312"/>
          <w:sz w:val="32"/>
          <w:szCs w:val="32"/>
          <w:highlight w:val="none"/>
        </w:rPr>
        <w:t>0</w:t>
      </w:r>
      <w:r>
        <w:rPr>
          <w:rFonts w:hint="eastAsia" w:ascii="仿宋_GB2312" w:hAnsi="仿宋_GB2312" w:eastAsia="仿宋_GB2312" w:cs="仿宋_GB2312"/>
          <w:sz w:val="32"/>
          <w:szCs w:val="32"/>
          <w:highlight w:val="none"/>
        </w:rPr>
        <w:t>日内与采购人签订采购合同。</w:t>
      </w:r>
    </w:p>
    <w:p>
      <w:pPr>
        <w:spacing w:line="560" w:lineRule="exact"/>
        <w:ind w:firstLine="640" w:firstLineChars="200"/>
        <w:rPr>
          <w:rFonts w:ascii="黑体" w:hAnsi="黑体" w:eastAsia="黑体" w:cs="仿宋_GB2312"/>
          <w:sz w:val="32"/>
          <w:szCs w:val="32"/>
        </w:rPr>
      </w:pPr>
      <w:r>
        <w:rPr>
          <w:rFonts w:hint="eastAsia" w:ascii="黑体" w:hAnsi="黑体" w:eastAsia="黑体" w:cs="仿宋_GB2312"/>
          <w:sz w:val="32"/>
          <w:szCs w:val="32"/>
        </w:rPr>
        <w:t>七、档案管理</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涉密政府采购项目完成后，采购中心应当将所有项目资料及时整理移交采购人，并办理正式移交手续。</w:t>
      </w:r>
    </w:p>
    <w:p>
      <w:pPr>
        <w:rPr>
          <w:rFonts w:hint="eastAsia" w:ascii="仿宋_GB2312" w:hAnsi="仿宋_GB2312" w:eastAsia="仿宋_GB2312" w:cs="仿宋_GB2312"/>
          <w:sz w:val="32"/>
          <w:szCs w:val="32"/>
          <w:lang w:eastAsia="zh-CN"/>
        </w:rPr>
      </w:pPr>
      <w:r>
        <w:rPr>
          <w:rFonts w:ascii="仿宋_GB2312" w:hAnsi="仿宋_GB2312" w:eastAsia="仿宋_GB2312" w:cs="仿宋_GB2312"/>
          <w:sz w:val="32"/>
          <w:szCs w:val="32"/>
        </w:rPr>
        <w:br w:type="page"/>
      </w:r>
    </w:p>
    <w:p>
      <w:pPr>
        <w:widowControl/>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附件：</w:t>
      </w:r>
    </w:p>
    <w:p>
      <w:pPr>
        <w:spacing w:line="300" w:lineRule="auto"/>
        <w:jc w:val="center"/>
        <w:rPr>
          <w:rFonts w:ascii="方正小标宋简体" w:hAnsi="方正小标宋简体" w:eastAsia="方正小标宋简体" w:cs="方正小标宋简体"/>
          <w:sz w:val="40"/>
          <w:szCs w:val="40"/>
        </w:rPr>
      </w:pPr>
      <w:r>
        <w:rPr>
          <w:rFonts w:hint="eastAsia" w:ascii="方正小标宋简体" w:hAnsi="方正小标宋简体" w:eastAsia="方正小标宋简体" w:cs="方正小标宋简体"/>
          <w:sz w:val="40"/>
          <w:szCs w:val="40"/>
        </w:rPr>
        <w:t>巴中市市本级涉密采购项目委托协议书</w:t>
      </w:r>
    </w:p>
    <w:p>
      <w:pPr>
        <w:spacing w:line="300" w:lineRule="auto"/>
        <w:rPr>
          <w:rFonts w:ascii="Times New Roman" w:hAnsi="Times New Roman" w:eastAsia="方正仿宋_GBK" w:cs="Times New Roman"/>
          <w:sz w:val="28"/>
          <w:szCs w:val="28"/>
        </w:rPr>
      </w:pPr>
    </w:p>
    <w:p>
      <w:pPr>
        <w:spacing w:line="300" w:lineRule="auto"/>
        <w:rPr>
          <w:rFonts w:ascii="仿宋" w:hAnsi="仿宋" w:eastAsia="仿宋" w:cs="Times New Roman"/>
          <w:sz w:val="28"/>
          <w:szCs w:val="28"/>
        </w:rPr>
      </w:pPr>
      <w:r>
        <w:rPr>
          <w:rFonts w:ascii="仿宋" w:hAnsi="仿宋" w:eastAsia="仿宋" w:cs="Times New Roman"/>
          <w:sz w:val="28"/>
          <w:szCs w:val="28"/>
        </w:rPr>
        <w:t>甲方（采购人）：____________________________</w:t>
      </w:r>
    </w:p>
    <w:p>
      <w:pPr>
        <w:spacing w:line="300" w:lineRule="auto"/>
        <w:rPr>
          <w:rFonts w:ascii="仿宋" w:hAnsi="仿宋" w:eastAsia="仿宋" w:cs="Times New Roman"/>
          <w:sz w:val="28"/>
          <w:szCs w:val="28"/>
        </w:rPr>
      </w:pPr>
      <w:r>
        <w:rPr>
          <w:rFonts w:ascii="仿宋" w:hAnsi="仿宋" w:eastAsia="仿宋" w:cs="Times New Roman"/>
          <w:sz w:val="28"/>
          <w:szCs w:val="28"/>
        </w:rPr>
        <w:t>乙方（政府采购代理机构）：巴中市政府采购中心</w:t>
      </w:r>
    </w:p>
    <w:p>
      <w:pPr>
        <w:spacing w:line="300" w:lineRule="auto"/>
        <w:rPr>
          <w:rFonts w:ascii="仿宋" w:hAnsi="仿宋" w:eastAsia="仿宋" w:cs="Times New Roman"/>
          <w:sz w:val="28"/>
          <w:szCs w:val="28"/>
        </w:rPr>
      </w:pPr>
    </w:p>
    <w:p>
      <w:pPr>
        <w:spacing w:line="560" w:lineRule="exact"/>
        <w:ind w:firstLine="560" w:firstLineChars="200"/>
        <w:rPr>
          <w:rFonts w:ascii="仿宋" w:hAnsi="仿宋" w:eastAsia="仿宋" w:cs="Times New Roman"/>
          <w:sz w:val="28"/>
          <w:szCs w:val="28"/>
        </w:rPr>
      </w:pPr>
      <w:r>
        <w:rPr>
          <w:rFonts w:ascii="仿宋" w:hAnsi="仿宋" w:eastAsia="仿宋" w:cs="Times New Roman"/>
          <w:sz w:val="28"/>
          <w:szCs w:val="28"/>
        </w:rPr>
        <w:t>按照《</w:t>
      </w:r>
      <w:r>
        <w:rPr>
          <w:rFonts w:hint="eastAsia" w:ascii="仿宋" w:hAnsi="仿宋" w:eastAsia="仿宋" w:cs="Times New Roman"/>
          <w:sz w:val="28"/>
          <w:szCs w:val="28"/>
        </w:rPr>
        <w:t>涉密政府采购管理暂行办法</w:t>
      </w:r>
      <w:r>
        <w:rPr>
          <w:rFonts w:ascii="仿宋" w:hAnsi="仿宋" w:eastAsia="仿宋" w:cs="Times New Roman"/>
          <w:sz w:val="28"/>
          <w:szCs w:val="28"/>
        </w:rPr>
        <w:t>》等</w:t>
      </w:r>
      <w:r>
        <w:rPr>
          <w:rFonts w:hint="eastAsia" w:ascii="仿宋" w:hAnsi="仿宋" w:eastAsia="仿宋" w:cs="Times New Roman"/>
          <w:sz w:val="28"/>
          <w:szCs w:val="28"/>
        </w:rPr>
        <w:t>规定</w:t>
      </w:r>
      <w:r>
        <w:rPr>
          <w:rFonts w:ascii="仿宋" w:hAnsi="仿宋" w:eastAsia="仿宋" w:cs="Times New Roman"/>
          <w:sz w:val="28"/>
          <w:szCs w:val="28"/>
        </w:rPr>
        <w:t>，经双方协商同意，签订本委托协议书。</w:t>
      </w:r>
    </w:p>
    <w:p>
      <w:pPr>
        <w:spacing w:beforeLines="30" w:afterLines="30" w:line="560" w:lineRule="exact"/>
        <w:ind w:firstLine="562" w:firstLineChars="200"/>
        <w:rPr>
          <w:rFonts w:ascii="仿宋" w:hAnsi="仿宋" w:eastAsia="仿宋" w:cs="Times New Roman"/>
          <w:b/>
          <w:sz w:val="28"/>
          <w:szCs w:val="28"/>
        </w:rPr>
      </w:pPr>
      <w:r>
        <w:rPr>
          <w:rFonts w:ascii="仿宋" w:hAnsi="仿宋" w:eastAsia="仿宋" w:cs="Times New Roman"/>
          <w:b/>
          <w:sz w:val="28"/>
          <w:szCs w:val="28"/>
        </w:rPr>
        <w:t>第一条</w:t>
      </w:r>
      <w:r>
        <w:rPr>
          <w:rFonts w:ascii="仿宋" w:hAnsi="仿宋" w:eastAsia="仿宋" w:cs="Times New Roman"/>
          <w:b/>
          <w:sz w:val="28"/>
          <w:szCs w:val="28"/>
        </w:rPr>
        <w:tab/>
      </w:r>
      <w:r>
        <w:rPr>
          <w:rFonts w:ascii="仿宋" w:hAnsi="仿宋" w:eastAsia="仿宋" w:cs="Times New Roman"/>
          <w:b/>
          <w:sz w:val="28"/>
          <w:szCs w:val="28"/>
        </w:rPr>
        <w:t>委托事项</w:t>
      </w:r>
    </w:p>
    <w:p>
      <w:pPr>
        <w:spacing w:line="560" w:lineRule="exact"/>
        <w:ind w:left="141" w:leftChars="67" w:firstLine="420" w:firstLineChars="150"/>
        <w:rPr>
          <w:rFonts w:ascii="仿宋" w:hAnsi="仿宋" w:eastAsia="仿宋" w:cs="Times New Roman"/>
          <w:sz w:val="28"/>
          <w:szCs w:val="28"/>
        </w:rPr>
      </w:pPr>
      <w:r>
        <w:rPr>
          <w:rFonts w:ascii="仿宋" w:hAnsi="仿宋" w:eastAsia="仿宋" w:cs="Times New Roman"/>
          <w:sz w:val="28"/>
          <w:szCs w:val="28"/>
        </w:rPr>
        <w:t>甲方委托乙方组织实施________________________项目的</w:t>
      </w:r>
      <w:r>
        <w:rPr>
          <w:rFonts w:hint="eastAsia" w:ascii="仿宋" w:hAnsi="仿宋" w:eastAsia="仿宋" w:cs="Times New Roman"/>
          <w:sz w:val="28"/>
          <w:szCs w:val="28"/>
        </w:rPr>
        <w:t>开标、评标（响应文件接收、谈判和评审/磋商和评审/单一来源价格协商）</w:t>
      </w:r>
      <w:r>
        <w:rPr>
          <w:rFonts w:ascii="仿宋" w:hAnsi="仿宋" w:eastAsia="仿宋" w:cs="Times New Roman"/>
          <w:sz w:val="28"/>
          <w:szCs w:val="28"/>
        </w:rPr>
        <w:t>活动。</w:t>
      </w:r>
    </w:p>
    <w:p>
      <w:pPr>
        <w:spacing w:line="560" w:lineRule="exact"/>
        <w:ind w:firstLine="560" w:firstLineChars="200"/>
        <w:rPr>
          <w:rFonts w:ascii="仿宋" w:hAnsi="仿宋" w:eastAsia="仿宋" w:cs="Times New Roman"/>
          <w:sz w:val="28"/>
          <w:szCs w:val="28"/>
        </w:rPr>
      </w:pPr>
      <w:r>
        <w:rPr>
          <w:rFonts w:hint="eastAsia" w:ascii="仿宋" w:hAnsi="仿宋" w:eastAsia="仿宋" w:cs="Times New Roman"/>
          <w:sz w:val="28"/>
          <w:szCs w:val="28"/>
        </w:rPr>
        <w:t>该项目的密级为_</w:t>
      </w:r>
      <w:r>
        <w:rPr>
          <w:rFonts w:ascii="仿宋" w:hAnsi="仿宋" w:eastAsia="仿宋" w:cs="Times New Roman"/>
          <w:sz w:val="28"/>
          <w:szCs w:val="28"/>
        </w:rPr>
        <w:t>_____________</w:t>
      </w:r>
      <w:r>
        <w:rPr>
          <w:rFonts w:hint="eastAsia" w:ascii="仿宋" w:hAnsi="仿宋" w:eastAsia="仿宋" w:cs="Times New Roman"/>
          <w:sz w:val="28"/>
          <w:szCs w:val="28"/>
        </w:rPr>
        <w:t>，</w:t>
      </w:r>
      <w:r>
        <w:rPr>
          <w:rFonts w:hint="eastAsia" w:ascii="仿宋" w:hAnsi="仿宋" w:eastAsia="仿宋" w:cs="Times New Roman"/>
          <w:sz w:val="28"/>
          <w:szCs w:val="28"/>
          <w:lang w:val="en-US" w:eastAsia="zh-CN"/>
        </w:rPr>
        <w:t>金额</w:t>
      </w:r>
      <w:r>
        <w:rPr>
          <w:rFonts w:hint="eastAsia" w:ascii="仿宋" w:hAnsi="仿宋" w:eastAsia="仿宋" w:cs="Times New Roman"/>
          <w:sz w:val="28"/>
          <w:szCs w:val="28"/>
        </w:rPr>
        <w:t>_</w:t>
      </w:r>
      <w:r>
        <w:rPr>
          <w:rFonts w:ascii="仿宋" w:hAnsi="仿宋" w:eastAsia="仿宋" w:cs="Times New Roman"/>
          <w:sz w:val="28"/>
          <w:szCs w:val="28"/>
        </w:rPr>
        <w:t>_____</w:t>
      </w:r>
      <w:r>
        <w:rPr>
          <w:rFonts w:hint="eastAsia" w:ascii="仿宋" w:hAnsi="仿宋" w:eastAsia="仿宋" w:cs="Times New Roman"/>
          <w:sz w:val="28"/>
          <w:szCs w:val="28"/>
          <w:lang w:val="en-US" w:eastAsia="zh-CN"/>
        </w:rPr>
        <w:t>元</w:t>
      </w:r>
      <w:r>
        <w:rPr>
          <w:rFonts w:hint="eastAsia" w:ascii="仿宋" w:hAnsi="仿宋" w:eastAsia="仿宋" w:cs="Times New Roman"/>
          <w:sz w:val="28"/>
          <w:szCs w:val="28"/>
          <w:lang w:eastAsia="zh-CN"/>
        </w:rPr>
        <w:t>。</w:t>
      </w:r>
      <w:r>
        <w:rPr>
          <w:rFonts w:hint="eastAsia" w:ascii="仿宋" w:hAnsi="仿宋" w:eastAsia="仿宋" w:cs="Times New Roman"/>
          <w:sz w:val="28"/>
          <w:szCs w:val="28"/>
        </w:rPr>
        <w:t>已经甲方保密委员会按程序确定，定密文件的编号为_</w:t>
      </w:r>
      <w:r>
        <w:rPr>
          <w:rFonts w:ascii="仿宋" w:hAnsi="仿宋" w:eastAsia="仿宋" w:cs="Times New Roman"/>
          <w:sz w:val="28"/>
          <w:szCs w:val="28"/>
        </w:rPr>
        <w:t>_____________</w:t>
      </w:r>
      <w:r>
        <w:rPr>
          <w:rFonts w:hint="eastAsia" w:ascii="仿宋" w:hAnsi="仿宋" w:eastAsia="仿宋" w:cs="Times New Roman"/>
          <w:sz w:val="28"/>
          <w:szCs w:val="28"/>
        </w:rPr>
        <w:t>。</w:t>
      </w:r>
    </w:p>
    <w:p>
      <w:pPr>
        <w:spacing w:line="560" w:lineRule="exact"/>
        <w:ind w:firstLine="560" w:firstLineChars="200"/>
        <w:rPr>
          <w:rFonts w:ascii="仿宋" w:hAnsi="仿宋" w:eastAsia="仿宋" w:cs="Times New Roman"/>
          <w:sz w:val="28"/>
          <w:szCs w:val="28"/>
        </w:rPr>
      </w:pPr>
      <w:r>
        <w:rPr>
          <w:rFonts w:hint="eastAsia" w:ascii="仿宋" w:hAnsi="仿宋" w:eastAsia="仿宋" w:cs="Times New Roman"/>
          <w:sz w:val="28"/>
          <w:szCs w:val="28"/>
        </w:rPr>
        <w:t>本次</w:t>
      </w:r>
      <w:r>
        <w:rPr>
          <w:rFonts w:ascii="仿宋" w:hAnsi="仿宋" w:eastAsia="仿宋" w:cs="Times New Roman"/>
          <w:sz w:val="28"/>
          <w:szCs w:val="28"/>
        </w:rPr>
        <w:t>代理</w:t>
      </w:r>
      <w:r>
        <w:rPr>
          <w:rFonts w:hint="eastAsia" w:ascii="仿宋" w:hAnsi="仿宋" w:eastAsia="仿宋" w:cs="Times New Roman"/>
          <w:sz w:val="28"/>
          <w:szCs w:val="28"/>
        </w:rPr>
        <w:t>的</w:t>
      </w:r>
      <w:r>
        <w:rPr>
          <w:rFonts w:ascii="仿宋" w:hAnsi="仿宋" w:eastAsia="仿宋" w:cs="Times New Roman"/>
          <w:sz w:val="28"/>
          <w:szCs w:val="28"/>
        </w:rPr>
        <w:t>期限自本协议签订之日起至采购项目《验收报告》出具之日止</w:t>
      </w:r>
      <w:r>
        <w:rPr>
          <w:rFonts w:hint="eastAsia" w:ascii="仿宋" w:hAnsi="仿宋" w:eastAsia="仿宋" w:cs="Times New Roman"/>
          <w:sz w:val="28"/>
          <w:szCs w:val="28"/>
        </w:rPr>
        <w:t>；因项目活动开展过程中供应商家数不足法定（规定）要求的，代理的终止时间同采购项目的终止时间</w:t>
      </w:r>
      <w:r>
        <w:rPr>
          <w:rFonts w:ascii="仿宋" w:hAnsi="仿宋" w:eastAsia="仿宋" w:cs="Times New Roman"/>
          <w:sz w:val="28"/>
          <w:szCs w:val="28"/>
        </w:rPr>
        <w:t>。</w:t>
      </w:r>
    </w:p>
    <w:p>
      <w:pPr>
        <w:spacing w:beforeLines="30" w:afterLines="30" w:line="560" w:lineRule="exact"/>
        <w:ind w:firstLine="562" w:firstLineChars="200"/>
        <w:rPr>
          <w:rFonts w:ascii="仿宋" w:hAnsi="仿宋" w:eastAsia="仿宋" w:cs="Times New Roman"/>
          <w:b/>
          <w:sz w:val="28"/>
          <w:szCs w:val="28"/>
        </w:rPr>
      </w:pPr>
      <w:r>
        <w:rPr>
          <w:rFonts w:ascii="仿宋" w:hAnsi="仿宋" w:eastAsia="仿宋" w:cs="Times New Roman"/>
          <w:b/>
          <w:sz w:val="28"/>
          <w:szCs w:val="28"/>
        </w:rPr>
        <w:t>第二条</w:t>
      </w:r>
      <w:r>
        <w:rPr>
          <w:rFonts w:ascii="仿宋" w:hAnsi="仿宋" w:eastAsia="仿宋" w:cs="Times New Roman"/>
          <w:b/>
          <w:sz w:val="28"/>
          <w:szCs w:val="28"/>
        </w:rPr>
        <w:tab/>
      </w:r>
      <w:r>
        <w:rPr>
          <w:rFonts w:ascii="仿宋" w:hAnsi="仿宋" w:eastAsia="仿宋" w:cs="Times New Roman"/>
          <w:b/>
          <w:sz w:val="28"/>
          <w:szCs w:val="28"/>
        </w:rPr>
        <w:t>权利和义务</w:t>
      </w:r>
    </w:p>
    <w:p>
      <w:pPr>
        <w:spacing w:line="560" w:lineRule="exact"/>
        <w:ind w:firstLine="562" w:firstLineChars="200"/>
        <w:rPr>
          <w:rFonts w:ascii="仿宋" w:hAnsi="仿宋" w:eastAsia="仿宋" w:cs="Times New Roman"/>
          <w:b/>
          <w:sz w:val="28"/>
          <w:szCs w:val="28"/>
        </w:rPr>
      </w:pPr>
      <w:r>
        <w:rPr>
          <w:rFonts w:ascii="仿宋" w:hAnsi="仿宋" w:eastAsia="仿宋" w:cs="Times New Roman"/>
          <w:b/>
          <w:sz w:val="28"/>
          <w:szCs w:val="28"/>
        </w:rPr>
        <w:t>（一）共同义务</w:t>
      </w:r>
    </w:p>
    <w:p>
      <w:pPr>
        <w:spacing w:line="560" w:lineRule="exact"/>
        <w:ind w:firstLine="560" w:firstLineChars="200"/>
        <w:rPr>
          <w:rFonts w:ascii="仿宋" w:hAnsi="仿宋" w:eastAsia="仿宋" w:cs="Times New Roman"/>
          <w:sz w:val="28"/>
          <w:szCs w:val="28"/>
        </w:rPr>
      </w:pPr>
      <w:r>
        <w:rPr>
          <w:rFonts w:ascii="仿宋" w:hAnsi="仿宋" w:eastAsia="仿宋" w:cs="Times New Roman"/>
          <w:sz w:val="28"/>
          <w:szCs w:val="28"/>
        </w:rPr>
        <w:t>1.遵守法律、法规、部门规章、规范性文件的有关规定，恪守公开透明、公平竞争、公正和诚实信用的原则</w:t>
      </w:r>
      <w:r>
        <w:rPr>
          <w:rFonts w:hint="eastAsia" w:ascii="仿宋" w:hAnsi="仿宋" w:eastAsia="仿宋" w:cs="Times New Roman"/>
          <w:sz w:val="28"/>
          <w:szCs w:val="28"/>
        </w:rPr>
        <w:t>。</w:t>
      </w:r>
    </w:p>
    <w:p>
      <w:pPr>
        <w:spacing w:line="560" w:lineRule="exact"/>
        <w:ind w:firstLine="560" w:firstLineChars="200"/>
        <w:rPr>
          <w:rFonts w:ascii="仿宋" w:hAnsi="仿宋" w:eastAsia="仿宋" w:cs="Times New Roman"/>
          <w:sz w:val="28"/>
          <w:szCs w:val="28"/>
        </w:rPr>
      </w:pPr>
      <w:r>
        <w:rPr>
          <w:rFonts w:ascii="仿宋" w:hAnsi="仿宋" w:eastAsia="仿宋" w:cs="Times New Roman"/>
          <w:sz w:val="28"/>
          <w:szCs w:val="28"/>
        </w:rPr>
        <w:t>2.全面履行各自的义务，紧密配合对方工作，如实告知对方信息。</w:t>
      </w:r>
    </w:p>
    <w:p>
      <w:pPr>
        <w:spacing w:line="560" w:lineRule="exact"/>
        <w:ind w:firstLine="560" w:firstLineChars="200"/>
        <w:rPr>
          <w:rFonts w:ascii="仿宋" w:hAnsi="仿宋" w:eastAsia="仿宋" w:cs="Times New Roman"/>
          <w:sz w:val="28"/>
          <w:szCs w:val="28"/>
        </w:rPr>
      </w:pPr>
      <w:r>
        <w:rPr>
          <w:rFonts w:ascii="仿宋" w:hAnsi="仿宋" w:eastAsia="仿宋" w:cs="Times New Roman"/>
          <w:sz w:val="28"/>
          <w:szCs w:val="28"/>
        </w:rPr>
        <w:t>3.保密有关专家抽取、评审过程、以及获悉的国家秘密、商业秘密等信息，执行政府采购回避的规定。</w:t>
      </w:r>
    </w:p>
    <w:p>
      <w:pPr>
        <w:spacing w:line="560" w:lineRule="exact"/>
        <w:ind w:firstLine="560" w:firstLineChars="200"/>
        <w:rPr>
          <w:rFonts w:ascii="仿宋" w:hAnsi="仿宋" w:eastAsia="仿宋" w:cs="Times New Roman"/>
          <w:sz w:val="28"/>
          <w:szCs w:val="28"/>
        </w:rPr>
      </w:pPr>
      <w:r>
        <w:rPr>
          <w:rFonts w:ascii="仿宋" w:hAnsi="仿宋" w:eastAsia="仿宋" w:cs="Times New Roman"/>
          <w:sz w:val="28"/>
          <w:szCs w:val="28"/>
        </w:rPr>
        <w:t>4.对违法违规行为应及时向财政部门、纪检监察部门报告。</w:t>
      </w:r>
    </w:p>
    <w:p>
      <w:pPr>
        <w:spacing w:line="560" w:lineRule="exact"/>
        <w:ind w:firstLine="560" w:firstLineChars="200"/>
        <w:rPr>
          <w:rFonts w:ascii="仿宋" w:hAnsi="仿宋" w:eastAsia="仿宋" w:cs="Times New Roman"/>
          <w:sz w:val="28"/>
          <w:szCs w:val="28"/>
        </w:rPr>
      </w:pPr>
      <w:r>
        <w:rPr>
          <w:rFonts w:ascii="仿宋" w:hAnsi="仿宋" w:eastAsia="仿宋" w:cs="Times New Roman"/>
          <w:sz w:val="28"/>
          <w:szCs w:val="28"/>
        </w:rPr>
        <w:t>5.在项目发生</w:t>
      </w:r>
      <w:r>
        <w:rPr>
          <w:rFonts w:hint="eastAsia" w:ascii="仿宋" w:hAnsi="仿宋" w:eastAsia="仿宋" w:cs="Times New Roman"/>
          <w:sz w:val="28"/>
          <w:szCs w:val="28"/>
        </w:rPr>
        <w:t>质疑、</w:t>
      </w:r>
      <w:r>
        <w:rPr>
          <w:rFonts w:ascii="仿宋" w:hAnsi="仿宋" w:eastAsia="仿宋" w:cs="Times New Roman"/>
          <w:sz w:val="28"/>
          <w:szCs w:val="28"/>
        </w:rPr>
        <w:t>投诉</w:t>
      </w:r>
      <w:r>
        <w:rPr>
          <w:rFonts w:hint="eastAsia" w:ascii="仿宋" w:hAnsi="仿宋" w:eastAsia="仿宋" w:cs="Times New Roman"/>
          <w:sz w:val="28"/>
          <w:szCs w:val="28"/>
        </w:rPr>
        <w:t>、举报</w:t>
      </w:r>
      <w:r>
        <w:rPr>
          <w:rFonts w:ascii="仿宋" w:hAnsi="仿宋" w:eastAsia="仿宋" w:cs="Times New Roman"/>
          <w:sz w:val="28"/>
          <w:szCs w:val="28"/>
        </w:rPr>
        <w:t>或诉讼时妥善配合有关部门的工作。</w:t>
      </w:r>
    </w:p>
    <w:p>
      <w:pPr>
        <w:spacing w:line="560" w:lineRule="exact"/>
        <w:ind w:firstLine="562" w:firstLineChars="200"/>
        <w:rPr>
          <w:rFonts w:ascii="仿宋" w:hAnsi="仿宋" w:eastAsia="仿宋" w:cs="Times New Roman"/>
          <w:b/>
          <w:sz w:val="28"/>
          <w:szCs w:val="28"/>
        </w:rPr>
      </w:pPr>
      <w:r>
        <w:rPr>
          <w:rFonts w:ascii="仿宋" w:hAnsi="仿宋" w:eastAsia="仿宋" w:cs="Times New Roman"/>
          <w:b/>
          <w:sz w:val="28"/>
          <w:szCs w:val="28"/>
        </w:rPr>
        <w:t>（二）甲方的权利和义务</w:t>
      </w:r>
    </w:p>
    <w:p>
      <w:pPr>
        <w:spacing w:line="560" w:lineRule="exact"/>
        <w:ind w:firstLine="560" w:firstLineChars="200"/>
        <w:rPr>
          <w:rFonts w:ascii="仿宋" w:hAnsi="仿宋" w:eastAsia="仿宋" w:cs="Times New Roman"/>
          <w:sz w:val="28"/>
          <w:szCs w:val="28"/>
        </w:rPr>
      </w:pPr>
      <w:r>
        <w:rPr>
          <w:rFonts w:ascii="仿宋" w:hAnsi="仿宋" w:eastAsia="仿宋" w:cs="Times New Roman"/>
          <w:sz w:val="28"/>
          <w:szCs w:val="28"/>
        </w:rPr>
        <w:t>1.确保</w:t>
      </w:r>
      <w:r>
        <w:rPr>
          <w:rFonts w:hint="eastAsia" w:ascii="仿宋" w:hAnsi="仿宋" w:eastAsia="仿宋" w:cs="Times New Roman"/>
          <w:sz w:val="28"/>
          <w:szCs w:val="28"/>
        </w:rPr>
        <w:t>项目定密程序和结果符合保密有关规定、</w:t>
      </w:r>
      <w:r>
        <w:rPr>
          <w:rFonts w:ascii="仿宋" w:hAnsi="仿宋" w:eastAsia="仿宋" w:cs="Times New Roman"/>
          <w:sz w:val="28"/>
          <w:szCs w:val="28"/>
        </w:rPr>
        <w:t>采购资金已经落实。</w:t>
      </w:r>
    </w:p>
    <w:p>
      <w:pPr>
        <w:spacing w:line="560" w:lineRule="exact"/>
        <w:ind w:firstLine="560" w:firstLineChars="200"/>
        <w:rPr>
          <w:rFonts w:ascii="仿宋" w:hAnsi="仿宋" w:eastAsia="仿宋" w:cs="Times New Roman"/>
          <w:sz w:val="28"/>
          <w:szCs w:val="28"/>
        </w:rPr>
      </w:pPr>
      <w:r>
        <w:rPr>
          <w:rFonts w:ascii="仿宋" w:hAnsi="仿宋" w:eastAsia="仿宋" w:cs="Times New Roman"/>
          <w:sz w:val="28"/>
          <w:szCs w:val="28"/>
        </w:rPr>
        <w:t>2.组织采购需求论证，</w:t>
      </w:r>
      <w:r>
        <w:rPr>
          <w:rFonts w:hint="eastAsia" w:ascii="仿宋" w:hAnsi="仿宋" w:eastAsia="仿宋" w:cs="Times New Roman"/>
          <w:sz w:val="28"/>
          <w:szCs w:val="28"/>
        </w:rPr>
        <w:t>参照政府采购</w:t>
      </w:r>
      <w:r>
        <w:rPr>
          <w:rFonts w:ascii="仿宋" w:hAnsi="仿宋" w:eastAsia="仿宋" w:cs="Times New Roman"/>
          <w:sz w:val="28"/>
          <w:szCs w:val="28"/>
        </w:rPr>
        <w:t>法律法规的规定明确采购需求，包括采购标的及其数量，对供应商或采购标的的资格、资质要求，采购标的的技术、服务要求，评分办法和标准等，。</w:t>
      </w:r>
    </w:p>
    <w:p>
      <w:pPr>
        <w:spacing w:line="560" w:lineRule="exact"/>
        <w:ind w:firstLine="560" w:firstLineChars="200"/>
        <w:rPr>
          <w:rFonts w:ascii="仿宋" w:hAnsi="仿宋" w:eastAsia="仿宋" w:cs="Times New Roman"/>
          <w:sz w:val="28"/>
          <w:szCs w:val="28"/>
        </w:rPr>
      </w:pPr>
      <w:r>
        <w:rPr>
          <w:rFonts w:ascii="仿宋" w:hAnsi="仿宋" w:eastAsia="仿宋" w:cs="Times New Roman"/>
          <w:sz w:val="28"/>
          <w:szCs w:val="28"/>
        </w:rPr>
        <w:t>3.</w:t>
      </w:r>
      <w:r>
        <w:rPr>
          <w:rFonts w:hint="eastAsia" w:ascii="仿宋" w:hAnsi="仿宋" w:eastAsia="仿宋" w:cs="Times New Roman"/>
          <w:sz w:val="28"/>
          <w:szCs w:val="28"/>
        </w:rPr>
        <w:t>根据乙方提供的采购文件模板编制涉密项目的采购文件</w:t>
      </w:r>
      <w:r>
        <w:rPr>
          <w:rFonts w:ascii="仿宋" w:hAnsi="仿宋" w:eastAsia="仿宋" w:cs="Times New Roman"/>
          <w:sz w:val="28"/>
          <w:szCs w:val="28"/>
        </w:rPr>
        <w:t>。</w:t>
      </w:r>
    </w:p>
    <w:p>
      <w:pPr>
        <w:spacing w:line="560" w:lineRule="exact"/>
        <w:ind w:firstLine="560" w:firstLineChars="200"/>
        <w:rPr>
          <w:rFonts w:ascii="仿宋" w:hAnsi="仿宋" w:eastAsia="仿宋" w:cs="Times New Roman"/>
          <w:sz w:val="28"/>
          <w:szCs w:val="28"/>
        </w:rPr>
      </w:pPr>
      <w:r>
        <w:rPr>
          <w:rFonts w:ascii="仿宋" w:hAnsi="仿宋" w:eastAsia="仿宋" w:cs="Times New Roman"/>
          <w:sz w:val="28"/>
          <w:szCs w:val="28"/>
        </w:rPr>
        <w:t>4.</w:t>
      </w:r>
      <w:r>
        <w:rPr>
          <w:rFonts w:hint="eastAsia" w:ascii="仿宋" w:hAnsi="仿宋" w:eastAsia="仿宋" w:cs="Times New Roman"/>
          <w:sz w:val="28"/>
          <w:szCs w:val="28"/>
        </w:rPr>
        <w:t>确定拟邀请的供应商名单，向拟确定的供应商发放采购文件并与其签订保密承诺书</w:t>
      </w:r>
      <w:r>
        <w:rPr>
          <w:rFonts w:ascii="仿宋" w:hAnsi="仿宋" w:eastAsia="仿宋" w:cs="Times New Roman"/>
          <w:sz w:val="28"/>
          <w:szCs w:val="28"/>
        </w:rPr>
        <w:t>。</w:t>
      </w:r>
    </w:p>
    <w:p>
      <w:pPr>
        <w:spacing w:line="560" w:lineRule="exact"/>
        <w:ind w:firstLine="560" w:firstLineChars="200"/>
        <w:rPr>
          <w:rFonts w:ascii="仿宋" w:hAnsi="仿宋" w:eastAsia="仿宋" w:cs="Times New Roman"/>
          <w:sz w:val="28"/>
          <w:szCs w:val="28"/>
        </w:rPr>
      </w:pPr>
      <w:r>
        <w:rPr>
          <w:rFonts w:ascii="仿宋" w:hAnsi="仿宋" w:eastAsia="仿宋" w:cs="Times New Roman"/>
          <w:sz w:val="28"/>
          <w:szCs w:val="28"/>
        </w:rPr>
        <w:t>5.在规定及约定期限内及时受理和答复有关</w:t>
      </w:r>
      <w:bookmarkStart w:id="0" w:name="_Hlk511233498"/>
      <w:r>
        <w:rPr>
          <w:rFonts w:ascii="仿宋" w:hAnsi="仿宋" w:eastAsia="仿宋" w:cs="Times New Roman"/>
          <w:sz w:val="28"/>
          <w:szCs w:val="28"/>
        </w:rPr>
        <w:t>采购需求的询问、质疑</w:t>
      </w:r>
      <w:bookmarkEnd w:id="0"/>
      <w:r>
        <w:rPr>
          <w:rFonts w:ascii="仿宋" w:hAnsi="仿宋" w:eastAsia="仿宋" w:cs="Times New Roman"/>
          <w:sz w:val="28"/>
          <w:szCs w:val="28"/>
        </w:rPr>
        <w:t>。</w:t>
      </w:r>
    </w:p>
    <w:p>
      <w:pPr>
        <w:spacing w:line="560" w:lineRule="exact"/>
        <w:ind w:firstLine="560" w:firstLineChars="200"/>
        <w:rPr>
          <w:rFonts w:ascii="仿宋" w:hAnsi="仿宋" w:eastAsia="仿宋" w:cs="Times New Roman"/>
          <w:sz w:val="28"/>
          <w:szCs w:val="28"/>
        </w:rPr>
      </w:pPr>
      <w:r>
        <w:rPr>
          <w:rFonts w:ascii="仿宋" w:hAnsi="仿宋" w:eastAsia="仿宋" w:cs="Times New Roman"/>
          <w:sz w:val="28"/>
          <w:szCs w:val="28"/>
        </w:rPr>
        <w:t>6.</w:t>
      </w:r>
      <w:r>
        <w:rPr>
          <w:rFonts w:hint="eastAsia" w:ascii="仿宋" w:hAnsi="仿宋" w:eastAsia="仿宋" w:cs="Times New Roman"/>
          <w:sz w:val="28"/>
          <w:szCs w:val="28"/>
        </w:rPr>
        <w:t>委派</w:t>
      </w:r>
      <w:r>
        <w:rPr>
          <w:rFonts w:ascii="仿宋" w:hAnsi="仿宋" w:eastAsia="仿宋" w:cs="Times New Roman"/>
          <w:sz w:val="28"/>
          <w:szCs w:val="28"/>
        </w:rPr>
        <w:t>采购人代表和监督人员参加采购项目的现场活动，包括</w:t>
      </w:r>
      <w:r>
        <w:rPr>
          <w:rFonts w:hint="eastAsia" w:ascii="仿宋" w:hAnsi="仿宋" w:eastAsia="仿宋" w:cs="Times New Roman"/>
          <w:sz w:val="28"/>
          <w:szCs w:val="28"/>
        </w:rPr>
        <w:t>文件</w:t>
      </w:r>
      <w:r>
        <w:rPr>
          <w:rFonts w:ascii="仿宋" w:hAnsi="仿宋" w:eastAsia="仿宋" w:cs="Times New Roman"/>
          <w:sz w:val="28"/>
          <w:szCs w:val="28"/>
        </w:rPr>
        <w:t>接收、</w:t>
      </w:r>
      <w:r>
        <w:rPr>
          <w:rFonts w:hint="eastAsia" w:ascii="仿宋" w:hAnsi="仿宋" w:eastAsia="仿宋" w:cs="Times New Roman"/>
          <w:sz w:val="28"/>
          <w:szCs w:val="28"/>
        </w:rPr>
        <w:t>组建</w:t>
      </w:r>
      <w:r>
        <w:rPr>
          <w:rFonts w:ascii="仿宋" w:hAnsi="仿宋" w:eastAsia="仿宋" w:cs="Times New Roman"/>
          <w:sz w:val="28"/>
          <w:szCs w:val="28"/>
        </w:rPr>
        <w:t>评审</w:t>
      </w:r>
      <w:r>
        <w:rPr>
          <w:rFonts w:hint="eastAsia" w:ascii="仿宋" w:hAnsi="仿宋" w:eastAsia="仿宋" w:cs="Times New Roman"/>
          <w:sz w:val="28"/>
          <w:szCs w:val="28"/>
        </w:rPr>
        <w:t>小组对</w:t>
      </w:r>
      <w:r>
        <w:rPr>
          <w:rFonts w:ascii="仿宋" w:hAnsi="仿宋" w:eastAsia="仿宋" w:cs="Times New Roman"/>
          <w:sz w:val="28"/>
          <w:szCs w:val="28"/>
        </w:rPr>
        <w:t>投标（响应）文件</w:t>
      </w:r>
      <w:r>
        <w:rPr>
          <w:rFonts w:hint="eastAsia" w:ascii="仿宋" w:hAnsi="仿宋" w:eastAsia="仿宋" w:cs="Times New Roman"/>
          <w:sz w:val="28"/>
          <w:szCs w:val="28"/>
        </w:rPr>
        <w:t>进行</w:t>
      </w:r>
      <w:r>
        <w:rPr>
          <w:rFonts w:ascii="仿宋" w:hAnsi="仿宋" w:eastAsia="仿宋" w:cs="Times New Roman"/>
          <w:sz w:val="28"/>
          <w:szCs w:val="28"/>
        </w:rPr>
        <w:t>评审。</w:t>
      </w:r>
    </w:p>
    <w:p>
      <w:pPr>
        <w:spacing w:line="560" w:lineRule="exact"/>
        <w:ind w:firstLine="560" w:firstLineChars="200"/>
        <w:rPr>
          <w:rFonts w:ascii="仿宋" w:hAnsi="仿宋" w:eastAsia="仿宋" w:cs="Times New Roman"/>
          <w:sz w:val="28"/>
          <w:szCs w:val="28"/>
        </w:rPr>
      </w:pPr>
      <w:r>
        <w:rPr>
          <w:rFonts w:ascii="仿宋" w:hAnsi="仿宋" w:eastAsia="仿宋" w:cs="Times New Roman"/>
          <w:sz w:val="28"/>
          <w:szCs w:val="28"/>
        </w:rPr>
        <w:t>7.</w:t>
      </w:r>
      <w:r>
        <w:rPr>
          <w:rFonts w:hint="eastAsia" w:ascii="仿宋" w:hAnsi="仿宋" w:eastAsia="仿宋" w:cs="Times New Roman"/>
          <w:sz w:val="28"/>
          <w:szCs w:val="28"/>
        </w:rPr>
        <w:t>按照评审报告提出的中标（成交）候选人中确定中标（成交）供应商</w:t>
      </w:r>
      <w:r>
        <w:rPr>
          <w:rFonts w:ascii="仿宋" w:hAnsi="仿宋" w:eastAsia="仿宋" w:cs="Times New Roman"/>
          <w:sz w:val="28"/>
          <w:szCs w:val="28"/>
        </w:rPr>
        <w:t>，并向</w:t>
      </w:r>
      <w:r>
        <w:rPr>
          <w:rFonts w:hint="eastAsia" w:ascii="仿宋" w:hAnsi="仿宋" w:eastAsia="仿宋" w:cs="Times New Roman"/>
          <w:sz w:val="28"/>
          <w:szCs w:val="28"/>
        </w:rPr>
        <w:t>中标（成交）供应商发出</w:t>
      </w:r>
      <w:r>
        <w:rPr>
          <w:rFonts w:ascii="仿宋" w:hAnsi="仿宋" w:eastAsia="仿宋" w:cs="Times New Roman"/>
          <w:sz w:val="28"/>
          <w:szCs w:val="28"/>
        </w:rPr>
        <w:t>《中标（成交）</w:t>
      </w:r>
      <w:r>
        <w:rPr>
          <w:rFonts w:hint="eastAsia" w:ascii="仿宋" w:hAnsi="仿宋" w:eastAsia="仿宋" w:cs="Times New Roman"/>
          <w:sz w:val="28"/>
          <w:szCs w:val="28"/>
        </w:rPr>
        <w:t>通知</w:t>
      </w:r>
      <w:r>
        <w:rPr>
          <w:rFonts w:ascii="仿宋" w:hAnsi="仿宋" w:eastAsia="仿宋" w:cs="Times New Roman"/>
          <w:sz w:val="28"/>
          <w:szCs w:val="28"/>
        </w:rPr>
        <w:t>书》</w:t>
      </w:r>
      <w:r>
        <w:rPr>
          <w:rFonts w:hint="eastAsia" w:ascii="仿宋" w:hAnsi="仿宋" w:eastAsia="仿宋" w:cs="Times New Roman"/>
          <w:sz w:val="28"/>
          <w:szCs w:val="28"/>
        </w:rPr>
        <w:t>。</w:t>
      </w:r>
    </w:p>
    <w:p>
      <w:pPr>
        <w:spacing w:line="560" w:lineRule="exact"/>
        <w:ind w:firstLine="560" w:firstLineChars="200"/>
        <w:rPr>
          <w:rFonts w:ascii="仿宋" w:hAnsi="仿宋" w:eastAsia="仿宋" w:cs="Times New Roman"/>
          <w:sz w:val="28"/>
          <w:szCs w:val="28"/>
        </w:rPr>
      </w:pPr>
      <w:r>
        <w:rPr>
          <w:rFonts w:ascii="仿宋" w:hAnsi="仿宋" w:eastAsia="仿宋" w:cs="Times New Roman"/>
          <w:sz w:val="28"/>
          <w:szCs w:val="28"/>
        </w:rPr>
        <w:t>8.</w:t>
      </w:r>
      <w:r>
        <w:rPr>
          <w:rFonts w:hint="eastAsia" w:ascii="仿宋" w:hAnsi="仿宋" w:eastAsia="仿宋" w:cs="Times New Roman"/>
          <w:sz w:val="28"/>
          <w:szCs w:val="28"/>
        </w:rPr>
        <w:t>在</w:t>
      </w:r>
      <w:r>
        <w:rPr>
          <w:rFonts w:ascii="仿宋" w:hAnsi="仿宋" w:eastAsia="仿宋" w:cs="Times New Roman"/>
          <w:sz w:val="28"/>
          <w:szCs w:val="28"/>
        </w:rPr>
        <w:t>《中标（成交）</w:t>
      </w:r>
      <w:r>
        <w:rPr>
          <w:rFonts w:hint="eastAsia" w:ascii="仿宋" w:hAnsi="仿宋" w:eastAsia="仿宋" w:cs="Times New Roman"/>
          <w:sz w:val="28"/>
          <w:szCs w:val="28"/>
        </w:rPr>
        <w:t>通知</w:t>
      </w:r>
      <w:r>
        <w:rPr>
          <w:rFonts w:ascii="仿宋" w:hAnsi="仿宋" w:eastAsia="仿宋" w:cs="Times New Roman"/>
          <w:sz w:val="28"/>
          <w:szCs w:val="28"/>
        </w:rPr>
        <w:t>书》</w:t>
      </w:r>
      <w:r>
        <w:rPr>
          <w:rFonts w:hint="eastAsia" w:ascii="仿宋" w:hAnsi="仿宋" w:eastAsia="仿宋" w:cs="Times New Roman"/>
          <w:sz w:val="28"/>
          <w:szCs w:val="28"/>
        </w:rPr>
        <w:t>发出之日起3</w:t>
      </w:r>
      <w:r>
        <w:rPr>
          <w:rFonts w:ascii="仿宋" w:hAnsi="仿宋" w:eastAsia="仿宋" w:cs="Times New Roman"/>
          <w:sz w:val="28"/>
          <w:szCs w:val="28"/>
        </w:rPr>
        <w:t>0</w:t>
      </w:r>
      <w:r>
        <w:rPr>
          <w:rFonts w:hint="eastAsia" w:ascii="仿宋" w:hAnsi="仿宋" w:eastAsia="仿宋" w:cs="Times New Roman"/>
          <w:sz w:val="28"/>
          <w:szCs w:val="28"/>
        </w:rPr>
        <w:t>日内，按照采购文件确定的事项签订合同</w:t>
      </w:r>
      <w:r>
        <w:rPr>
          <w:rFonts w:ascii="仿宋" w:hAnsi="仿宋" w:eastAsia="仿宋" w:cs="Times New Roman"/>
          <w:sz w:val="28"/>
          <w:szCs w:val="28"/>
        </w:rPr>
        <w:t>。</w:t>
      </w:r>
    </w:p>
    <w:p>
      <w:pPr>
        <w:spacing w:line="560" w:lineRule="exact"/>
        <w:ind w:firstLine="560" w:firstLineChars="200"/>
        <w:rPr>
          <w:rFonts w:ascii="仿宋" w:hAnsi="仿宋" w:eastAsia="仿宋" w:cs="Times New Roman"/>
          <w:sz w:val="28"/>
          <w:szCs w:val="28"/>
        </w:rPr>
      </w:pPr>
      <w:r>
        <w:rPr>
          <w:rFonts w:ascii="仿宋" w:hAnsi="仿宋" w:eastAsia="仿宋" w:cs="Times New Roman"/>
          <w:sz w:val="28"/>
          <w:szCs w:val="28"/>
        </w:rPr>
        <w:t>9.如实履约，组织采购项目的验收，</w:t>
      </w:r>
      <w:r>
        <w:rPr>
          <w:rFonts w:hint="eastAsia" w:ascii="仿宋" w:hAnsi="仿宋" w:eastAsia="仿宋" w:cs="Times New Roman"/>
          <w:sz w:val="28"/>
          <w:szCs w:val="28"/>
        </w:rPr>
        <w:t>按程序出具</w:t>
      </w:r>
      <w:r>
        <w:rPr>
          <w:rFonts w:ascii="仿宋" w:hAnsi="仿宋" w:eastAsia="仿宋" w:cs="Times New Roman"/>
          <w:sz w:val="28"/>
          <w:szCs w:val="28"/>
        </w:rPr>
        <w:t>《验收报告》</w:t>
      </w:r>
      <w:r>
        <w:rPr>
          <w:rFonts w:hint="eastAsia" w:ascii="仿宋" w:hAnsi="仿宋" w:eastAsia="仿宋" w:cs="Times New Roman"/>
          <w:sz w:val="28"/>
          <w:szCs w:val="28"/>
        </w:rPr>
        <w:t>。</w:t>
      </w:r>
    </w:p>
    <w:p>
      <w:pPr>
        <w:spacing w:line="560" w:lineRule="exact"/>
        <w:ind w:firstLine="560" w:firstLineChars="200"/>
        <w:rPr>
          <w:rFonts w:ascii="仿宋" w:hAnsi="仿宋" w:eastAsia="仿宋" w:cs="Times New Roman"/>
          <w:sz w:val="28"/>
          <w:szCs w:val="28"/>
        </w:rPr>
      </w:pPr>
      <w:r>
        <w:rPr>
          <w:rFonts w:ascii="仿宋" w:hAnsi="仿宋" w:eastAsia="仿宋" w:cs="Times New Roman"/>
          <w:sz w:val="28"/>
          <w:szCs w:val="28"/>
        </w:rPr>
        <w:t>10</w:t>
      </w:r>
      <w:r>
        <w:rPr>
          <w:rFonts w:hint="eastAsia" w:ascii="仿宋" w:hAnsi="仿宋" w:eastAsia="仿宋" w:cs="Times New Roman"/>
          <w:sz w:val="28"/>
          <w:szCs w:val="28"/>
        </w:rPr>
        <w:t>.参照政府采购法律法规的规定整理归档和保管采购档案资料。</w:t>
      </w:r>
    </w:p>
    <w:p>
      <w:pPr>
        <w:spacing w:line="560" w:lineRule="exact"/>
        <w:ind w:firstLine="560" w:firstLineChars="200"/>
        <w:rPr>
          <w:rFonts w:ascii="仿宋" w:hAnsi="仿宋" w:eastAsia="仿宋" w:cs="Times New Roman"/>
          <w:sz w:val="28"/>
          <w:szCs w:val="28"/>
        </w:rPr>
      </w:pPr>
      <w:r>
        <w:rPr>
          <w:rFonts w:ascii="仿宋" w:hAnsi="仿宋" w:eastAsia="仿宋" w:cs="Times New Roman"/>
          <w:sz w:val="28"/>
          <w:szCs w:val="28"/>
        </w:rPr>
        <w:t>11.本协议期限内，</w:t>
      </w:r>
      <w:r>
        <w:rPr>
          <w:rFonts w:hint="eastAsia" w:ascii="仿宋" w:hAnsi="仿宋" w:eastAsia="仿宋" w:cs="Times New Roman"/>
          <w:sz w:val="28"/>
          <w:szCs w:val="28"/>
        </w:rPr>
        <w:t>按</w:t>
      </w:r>
      <w:r>
        <w:rPr>
          <w:rFonts w:ascii="仿宋" w:hAnsi="仿宋" w:eastAsia="仿宋" w:cs="Times New Roman"/>
          <w:sz w:val="28"/>
          <w:szCs w:val="28"/>
        </w:rPr>
        <w:t>规定应当由甲方承担的其他义务，甲方应当依法履行。</w:t>
      </w:r>
    </w:p>
    <w:p>
      <w:pPr>
        <w:spacing w:line="560" w:lineRule="exact"/>
        <w:ind w:firstLine="562" w:firstLineChars="200"/>
        <w:rPr>
          <w:rFonts w:ascii="仿宋" w:hAnsi="仿宋" w:eastAsia="仿宋" w:cs="Times New Roman"/>
          <w:b/>
          <w:sz w:val="28"/>
          <w:szCs w:val="28"/>
        </w:rPr>
      </w:pPr>
      <w:r>
        <w:rPr>
          <w:rFonts w:ascii="仿宋" w:hAnsi="仿宋" w:eastAsia="仿宋" w:cs="Times New Roman"/>
          <w:b/>
          <w:sz w:val="28"/>
          <w:szCs w:val="28"/>
        </w:rPr>
        <w:t>（三）乙方的权利和义务</w:t>
      </w:r>
    </w:p>
    <w:p>
      <w:pPr>
        <w:spacing w:line="560" w:lineRule="exact"/>
        <w:ind w:firstLine="560" w:firstLineChars="200"/>
        <w:rPr>
          <w:rFonts w:ascii="仿宋" w:hAnsi="仿宋" w:eastAsia="仿宋" w:cs="Times New Roman"/>
          <w:sz w:val="28"/>
          <w:szCs w:val="28"/>
        </w:rPr>
      </w:pPr>
      <w:r>
        <w:rPr>
          <w:rFonts w:ascii="仿宋" w:hAnsi="仿宋" w:eastAsia="仿宋" w:cs="Times New Roman"/>
          <w:sz w:val="28"/>
          <w:szCs w:val="28"/>
        </w:rPr>
        <w:t>1.按照甲方委托的事项依法代理</w:t>
      </w:r>
      <w:r>
        <w:rPr>
          <w:rFonts w:hint="eastAsia" w:ascii="仿宋" w:hAnsi="仿宋" w:eastAsia="仿宋" w:cs="Times New Roman"/>
          <w:sz w:val="28"/>
          <w:szCs w:val="28"/>
        </w:rPr>
        <w:t>组织涉密采购活动；</w:t>
      </w:r>
    </w:p>
    <w:p>
      <w:pPr>
        <w:spacing w:line="560" w:lineRule="exact"/>
        <w:ind w:firstLine="560" w:firstLineChars="200"/>
        <w:rPr>
          <w:rFonts w:ascii="仿宋" w:hAnsi="仿宋" w:eastAsia="仿宋" w:cs="Times New Roman"/>
          <w:sz w:val="28"/>
          <w:szCs w:val="28"/>
        </w:rPr>
      </w:pPr>
      <w:r>
        <w:rPr>
          <w:rFonts w:ascii="仿宋" w:hAnsi="仿宋" w:eastAsia="仿宋" w:cs="Times New Roman"/>
          <w:sz w:val="28"/>
          <w:szCs w:val="28"/>
        </w:rPr>
        <w:t>2.</w:t>
      </w:r>
      <w:r>
        <w:rPr>
          <w:rFonts w:hint="eastAsia" w:ascii="仿宋" w:hAnsi="仿宋" w:eastAsia="仿宋" w:cs="Times New Roman"/>
          <w:sz w:val="28"/>
          <w:szCs w:val="28"/>
        </w:rPr>
        <w:t>严守涉密采购的秘密，不向甲方打听涉密事项；</w:t>
      </w:r>
    </w:p>
    <w:p>
      <w:pPr>
        <w:spacing w:line="560" w:lineRule="exact"/>
        <w:ind w:firstLine="560" w:firstLineChars="200"/>
        <w:rPr>
          <w:rFonts w:ascii="仿宋" w:hAnsi="仿宋" w:eastAsia="仿宋" w:cs="Times New Roman"/>
          <w:sz w:val="28"/>
          <w:szCs w:val="28"/>
        </w:rPr>
      </w:pPr>
      <w:r>
        <w:rPr>
          <w:rFonts w:ascii="仿宋" w:hAnsi="仿宋" w:eastAsia="仿宋" w:cs="Times New Roman"/>
          <w:sz w:val="28"/>
          <w:szCs w:val="28"/>
        </w:rPr>
        <w:t>3.制定采购文件模板，按照</w:t>
      </w:r>
      <w:r>
        <w:rPr>
          <w:rFonts w:hint="eastAsia" w:ascii="仿宋" w:hAnsi="仿宋" w:eastAsia="仿宋" w:cs="Times New Roman"/>
          <w:sz w:val="28"/>
          <w:szCs w:val="28"/>
        </w:rPr>
        <w:t>甲方确定的涉密采购方式向甲方提供对应的采购文件模板，并对采购流程进行指导；</w:t>
      </w:r>
    </w:p>
    <w:p>
      <w:pPr>
        <w:spacing w:line="560" w:lineRule="exact"/>
        <w:ind w:firstLine="560" w:firstLineChars="200"/>
        <w:rPr>
          <w:rFonts w:ascii="仿宋" w:hAnsi="仿宋" w:eastAsia="仿宋" w:cs="Times New Roman"/>
          <w:sz w:val="28"/>
          <w:szCs w:val="28"/>
        </w:rPr>
      </w:pPr>
      <w:r>
        <w:rPr>
          <w:rFonts w:ascii="仿宋" w:hAnsi="仿宋" w:eastAsia="仿宋" w:cs="Times New Roman"/>
          <w:sz w:val="28"/>
          <w:szCs w:val="28"/>
        </w:rPr>
        <w:t>4.按照</w:t>
      </w:r>
      <w:r>
        <w:rPr>
          <w:rFonts w:hint="eastAsia" w:ascii="仿宋" w:hAnsi="仿宋" w:eastAsia="仿宋" w:cs="Times New Roman"/>
          <w:sz w:val="28"/>
          <w:szCs w:val="28"/>
        </w:rPr>
        <w:t>甲方场地需求，提供涉密采购项目场地服务；</w:t>
      </w:r>
    </w:p>
    <w:p>
      <w:pPr>
        <w:spacing w:line="560" w:lineRule="exact"/>
        <w:ind w:firstLine="560" w:firstLineChars="200"/>
        <w:rPr>
          <w:rFonts w:ascii="仿宋" w:hAnsi="仿宋" w:eastAsia="仿宋" w:cs="Times New Roman"/>
          <w:sz w:val="28"/>
          <w:szCs w:val="28"/>
        </w:rPr>
      </w:pPr>
      <w:r>
        <w:rPr>
          <w:rFonts w:ascii="仿宋" w:hAnsi="仿宋" w:eastAsia="仿宋" w:cs="Times New Roman"/>
          <w:sz w:val="28"/>
          <w:szCs w:val="28"/>
        </w:rPr>
        <w:t>5.受理和答复</w:t>
      </w:r>
      <w:r>
        <w:rPr>
          <w:rFonts w:hint="eastAsia" w:ascii="仿宋" w:hAnsi="仿宋" w:eastAsia="仿宋" w:cs="Times New Roman"/>
          <w:sz w:val="28"/>
          <w:szCs w:val="28"/>
        </w:rPr>
        <w:t>对采购流程</w:t>
      </w:r>
      <w:r>
        <w:rPr>
          <w:rFonts w:ascii="仿宋" w:hAnsi="仿宋" w:eastAsia="仿宋" w:cs="Times New Roman"/>
          <w:sz w:val="28"/>
          <w:szCs w:val="28"/>
        </w:rPr>
        <w:t>的询问、质疑。</w:t>
      </w:r>
    </w:p>
    <w:p>
      <w:pPr>
        <w:spacing w:line="560" w:lineRule="exact"/>
        <w:ind w:firstLine="560" w:firstLineChars="200"/>
        <w:rPr>
          <w:rFonts w:ascii="仿宋" w:hAnsi="仿宋" w:eastAsia="仿宋" w:cs="Times New Roman"/>
          <w:sz w:val="28"/>
          <w:szCs w:val="28"/>
        </w:rPr>
      </w:pPr>
      <w:r>
        <w:rPr>
          <w:rFonts w:ascii="仿宋" w:hAnsi="仿宋" w:eastAsia="仿宋" w:cs="Times New Roman"/>
          <w:sz w:val="28"/>
          <w:szCs w:val="28"/>
        </w:rPr>
        <w:t>6.提前1个工作日通知采购人派出工作人员参加现场活动，依法组织接收和评审投标（响应）文件的现场活动。</w:t>
      </w:r>
    </w:p>
    <w:p>
      <w:pPr>
        <w:spacing w:line="560" w:lineRule="exact"/>
        <w:ind w:firstLine="560" w:firstLineChars="200"/>
        <w:rPr>
          <w:rFonts w:ascii="仿宋" w:hAnsi="仿宋" w:eastAsia="仿宋" w:cs="Times New Roman"/>
          <w:sz w:val="28"/>
          <w:szCs w:val="28"/>
        </w:rPr>
      </w:pPr>
      <w:r>
        <w:rPr>
          <w:rFonts w:hint="eastAsia" w:ascii="仿宋" w:hAnsi="仿宋" w:eastAsia="仿宋" w:cs="Times New Roman"/>
          <w:sz w:val="28"/>
          <w:szCs w:val="28"/>
        </w:rPr>
        <w:t>7</w:t>
      </w:r>
      <w:r>
        <w:rPr>
          <w:rFonts w:ascii="仿宋" w:hAnsi="仿宋" w:eastAsia="仿宋" w:cs="Times New Roman"/>
          <w:sz w:val="28"/>
          <w:szCs w:val="28"/>
        </w:rPr>
        <w:t>.</w:t>
      </w:r>
      <w:r>
        <w:rPr>
          <w:rFonts w:hint="eastAsia" w:ascii="仿宋" w:hAnsi="仿宋" w:eastAsia="仿宋" w:cs="Times New Roman"/>
          <w:sz w:val="28"/>
          <w:szCs w:val="28"/>
        </w:rPr>
        <w:t>向甲方移交除委托协议和定密文件外的所有的项目档案资料</w:t>
      </w:r>
      <w:r>
        <w:rPr>
          <w:rFonts w:ascii="仿宋" w:hAnsi="仿宋" w:eastAsia="仿宋" w:cs="Times New Roman"/>
          <w:sz w:val="28"/>
          <w:szCs w:val="28"/>
        </w:rPr>
        <w:t>。</w:t>
      </w:r>
    </w:p>
    <w:p>
      <w:pPr>
        <w:spacing w:line="560" w:lineRule="exact"/>
        <w:ind w:firstLine="560" w:firstLineChars="200"/>
        <w:rPr>
          <w:rFonts w:ascii="仿宋" w:hAnsi="仿宋" w:eastAsia="仿宋" w:cs="Times New Roman"/>
          <w:sz w:val="28"/>
          <w:szCs w:val="28"/>
        </w:rPr>
      </w:pPr>
      <w:r>
        <w:rPr>
          <w:rFonts w:hint="eastAsia" w:ascii="仿宋" w:hAnsi="仿宋" w:eastAsia="仿宋" w:cs="Times New Roman"/>
          <w:sz w:val="28"/>
          <w:szCs w:val="28"/>
        </w:rPr>
        <w:t>8</w:t>
      </w:r>
      <w:r>
        <w:rPr>
          <w:rFonts w:ascii="仿宋" w:hAnsi="仿宋" w:eastAsia="仿宋" w:cs="Times New Roman"/>
          <w:sz w:val="28"/>
          <w:szCs w:val="28"/>
        </w:rPr>
        <w:t>.本协议期限内，</w:t>
      </w:r>
      <w:r>
        <w:rPr>
          <w:rFonts w:hint="eastAsia" w:ascii="仿宋" w:hAnsi="仿宋" w:eastAsia="仿宋" w:cs="Times New Roman"/>
          <w:sz w:val="28"/>
          <w:szCs w:val="28"/>
        </w:rPr>
        <w:t>按</w:t>
      </w:r>
      <w:r>
        <w:rPr>
          <w:rFonts w:ascii="仿宋" w:hAnsi="仿宋" w:eastAsia="仿宋" w:cs="Times New Roman"/>
          <w:sz w:val="28"/>
          <w:szCs w:val="28"/>
        </w:rPr>
        <w:t>规定应当由乙方承担的其他义务，乙方应当依法履行。</w:t>
      </w:r>
    </w:p>
    <w:p>
      <w:pPr>
        <w:spacing w:beforeLines="30" w:afterLines="30" w:line="560" w:lineRule="exact"/>
        <w:ind w:firstLine="562" w:firstLineChars="200"/>
        <w:rPr>
          <w:rFonts w:ascii="仿宋" w:hAnsi="仿宋" w:eastAsia="仿宋" w:cs="Times New Roman"/>
          <w:b/>
          <w:sz w:val="28"/>
          <w:szCs w:val="28"/>
        </w:rPr>
      </w:pPr>
      <w:r>
        <w:rPr>
          <w:rFonts w:ascii="仿宋" w:hAnsi="仿宋" w:eastAsia="仿宋" w:cs="Times New Roman"/>
          <w:b/>
          <w:sz w:val="28"/>
          <w:szCs w:val="28"/>
        </w:rPr>
        <w:t>第</w:t>
      </w:r>
      <w:r>
        <w:rPr>
          <w:rFonts w:hint="eastAsia" w:ascii="仿宋" w:hAnsi="仿宋" w:eastAsia="仿宋" w:cs="Times New Roman"/>
          <w:b/>
          <w:sz w:val="28"/>
          <w:szCs w:val="28"/>
        </w:rPr>
        <w:t>三</w:t>
      </w:r>
      <w:r>
        <w:rPr>
          <w:rFonts w:ascii="仿宋" w:hAnsi="仿宋" w:eastAsia="仿宋" w:cs="Times New Roman"/>
          <w:b/>
          <w:sz w:val="28"/>
          <w:szCs w:val="28"/>
        </w:rPr>
        <w:t>条</w:t>
      </w:r>
      <w:r>
        <w:rPr>
          <w:rFonts w:ascii="仿宋" w:hAnsi="仿宋" w:eastAsia="仿宋" w:cs="Times New Roman"/>
          <w:b/>
          <w:sz w:val="28"/>
          <w:szCs w:val="28"/>
        </w:rPr>
        <w:tab/>
      </w:r>
      <w:r>
        <w:rPr>
          <w:rFonts w:ascii="仿宋" w:hAnsi="仿宋" w:eastAsia="仿宋" w:cs="Times New Roman"/>
          <w:sz w:val="28"/>
          <w:szCs w:val="28"/>
        </w:rPr>
        <w:t>本协议在履行过程中若发生争议且双方对争议无法协商解决的，任何一方可向巴中仲裁委员会提起仲裁。</w:t>
      </w:r>
    </w:p>
    <w:p>
      <w:pPr>
        <w:spacing w:beforeLines="30" w:afterLines="30" w:line="560" w:lineRule="exact"/>
        <w:ind w:firstLine="562" w:firstLineChars="200"/>
        <w:rPr>
          <w:rFonts w:ascii="仿宋" w:hAnsi="仿宋" w:eastAsia="仿宋" w:cs="Times New Roman"/>
          <w:b/>
          <w:sz w:val="28"/>
          <w:szCs w:val="28"/>
        </w:rPr>
      </w:pPr>
      <w:r>
        <w:rPr>
          <w:rFonts w:ascii="仿宋" w:hAnsi="仿宋" w:eastAsia="仿宋" w:cs="Times New Roman"/>
          <w:b/>
          <w:sz w:val="28"/>
          <w:szCs w:val="28"/>
        </w:rPr>
        <w:t>第</w:t>
      </w:r>
      <w:r>
        <w:rPr>
          <w:rFonts w:hint="eastAsia" w:ascii="仿宋" w:hAnsi="仿宋" w:eastAsia="仿宋" w:cs="Times New Roman"/>
          <w:b/>
          <w:sz w:val="28"/>
          <w:szCs w:val="28"/>
        </w:rPr>
        <w:t>四</w:t>
      </w:r>
      <w:r>
        <w:rPr>
          <w:rFonts w:ascii="仿宋" w:hAnsi="仿宋" w:eastAsia="仿宋" w:cs="Times New Roman"/>
          <w:b/>
          <w:sz w:val="28"/>
          <w:szCs w:val="28"/>
        </w:rPr>
        <w:t>条</w:t>
      </w:r>
      <w:r>
        <w:rPr>
          <w:rFonts w:ascii="仿宋" w:hAnsi="仿宋" w:eastAsia="仿宋" w:cs="Times New Roman"/>
          <w:b/>
          <w:sz w:val="28"/>
          <w:szCs w:val="28"/>
        </w:rPr>
        <w:tab/>
      </w:r>
      <w:r>
        <w:rPr>
          <w:rFonts w:ascii="仿宋" w:hAnsi="仿宋" w:eastAsia="仿宋" w:cs="Times New Roman"/>
          <w:sz w:val="28"/>
          <w:szCs w:val="28"/>
        </w:rPr>
        <w:t>经双方协商同意，可暂停或终止本协议。暂停或者终止本协议一方有过错致另一方或者第三人损失的，应当承担相应的损害赔偿责任。</w:t>
      </w:r>
    </w:p>
    <w:p>
      <w:pPr>
        <w:spacing w:beforeLines="30" w:afterLines="30" w:line="560" w:lineRule="exact"/>
        <w:ind w:firstLine="562" w:firstLineChars="200"/>
        <w:rPr>
          <w:rFonts w:ascii="仿宋" w:hAnsi="仿宋" w:eastAsia="仿宋" w:cs="Times New Roman"/>
          <w:b/>
          <w:sz w:val="28"/>
          <w:szCs w:val="28"/>
        </w:rPr>
      </w:pPr>
      <w:r>
        <w:rPr>
          <w:rFonts w:ascii="仿宋" w:hAnsi="仿宋" w:eastAsia="仿宋" w:cs="Times New Roman"/>
          <w:b/>
          <w:sz w:val="28"/>
          <w:szCs w:val="28"/>
        </w:rPr>
        <w:t>第</w:t>
      </w:r>
      <w:r>
        <w:rPr>
          <w:rFonts w:hint="eastAsia" w:ascii="仿宋" w:hAnsi="仿宋" w:eastAsia="仿宋" w:cs="Times New Roman"/>
          <w:b/>
          <w:sz w:val="28"/>
          <w:szCs w:val="28"/>
        </w:rPr>
        <w:t>五</w:t>
      </w:r>
      <w:r>
        <w:rPr>
          <w:rFonts w:ascii="仿宋" w:hAnsi="仿宋" w:eastAsia="仿宋" w:cs="Times New Roman"/>
          <w:b/>
          <w:sz w:val="28"/>
          <w:szCs w:val="28"/>
        </w:rPr>
        <w:t>条</w:t>
      </w:r>
      <w:r>
        <w:rPr>
          <w:rFonts w:ascii="仿宋" w:hAnsi="仿宋" w:eastAsia="仿宋" w:cs="Times New Roman"/>
          <w:b/>
          <w:sz w:val="28"/>
          <w:szCs w:val="28"/>
        </w:rPr>
        <w:tab/>
      </w:r>
      <w:r>
        <w:rPr>
          <w:rFonts w:ascii="仿宋" w:hAnsi="仿宋" w:eastAsia="仿宋" w:cs="Times New Roman"/>
          <w:sz w:val="28"/>
          <w:szCs w:val="28"/>
        </w:rPr>
        <w:t>未尽事宜，由双方另行协商解决，协商一致后签订补充协议。补充协议与本协议内容不一致的，以补充协议为准。</w:t>
      </w:r>
    </w:p>
    <w:p>
      <w:pPr>
        <w:spacing w:beforeLines="30" w:afterLines="30" w:line="560" w:lineRule="exact"/>
        <w:ind w:firstLine="562" w:firstLineChars="200"/>
        <w:rPr>
          <w:rFonts w:ascii="仿宋" w:hAnsi="仿宋" w:eastAsia="仿宋" w:cs="Times New Roman"/>
          <w:b/>
          <w:sz w:val="28"/>
          <w:szCs w:val="28"/>
        </w:rPr>
      </w:pPr>
      <w:r>
        <w:rPr>
          <w:rFonts w:ascii="仿宋" w:hAnsi="仿宋" w:eastAsia="仿宋" w:cs="Times New Roman"/>
          <w:b/>
          <w:sz w:val="28"/>
          <w:szCs w:val="28"/>
        </w:rPr>
        <w:t>第</w:t>
      </w:r>
      <w:r>
        <w:rPr>
          <w:rFonts w:hint="eastAsia" w:ascii="仿宋" w:hAnsi="仿宋" w:eastAsia="仿宋" w:cs="Times New Roman"/>
          <w:b/>
          <w:sz w:val="28"/>
          <w:szCs w:val="28"/>
        </w:rPr>
        <w:t>六</w:t>
      </w:r>
      <w:r>
        <w:rPr>
          <w:rFonts w:ascii="仿宋" w:hAnsi="仿宋" w:eastAsia="仿宋" w:cs="Times New Roman"/>
          <w:b/>
          <w:sz w:val="28"/>
          <w:szCs w:val="28"/>
        </w:rPr>
        <w:t>条</w:t>
      </w:r>
      <w:r>
        <w:rPr>
          <w:rFonts w:ascii="仿宋" w:hAnsi="仿宋" w:eastAsia="仿宋" w:cs="Times New Roman"/>
          <w:b/>
          <w:sz w:val="28"/>
          <w:szCs w:val="28"/>
        </w:rPr>
        <w:tab/>
      </w:r>
      <w:r>
        <w:rPr>
          <w:rFonts w:ascii="仿宋" w:hAnsi="仿宋" w:eastAsia="仿宋" w:cs="Times New Roman"/>
          <w:sz w:val="28"/>
          <w:szCs w:val="28"/>
        </w:rPr>
        <w:t>本协议一式叁份，经签字盖章后生效。甲</w:t>
      </w:r>
      <w:r>
        <w:rPr>
          <w:rFonts w:hint="eastAsia" w:ascii="仿宋" w:hAnsi="仿宋" w:eastAsia="仿宋" w:cs="Times New Roman"/>
          <w:sz w:val="28"/>
          <w:szCs w:val="28"/>
        </w:rPr>
        <w:t>方执2份</w:t>
      </w:r>
      <w:r>
        <w:rPr>
          <w:rFonts w:ascii="仿宋" w:hAnsi="仿宋" w:eastAsia="仿宋" w:cs="Times New Roman"/>
          <w:sz w:val="28"/>
          <w:szCs w:val="28"/>
        </w:rPr>
        <w:t>、乙</w:t>
      </w:r>
      <w:r>
        <w:rPr>
          <w:rFonts w:hint="eastAsia" w:ascii="仿宋" w:hAnsi="仿宋" w:eastAsia="仿宋" w:cs="Times New Roman"/>
          <w:sz w:val="28"/>
          <w:szCs w:val="28"/>
        </w:rPr>
        <w:t>方</w:t>
      </w:r>
      <w:r>
        <w:rPr>
          <w:rFonts w:ascii="仿宋" w:hAnsi="仿宋" w:eastAsia="仿宋" w:cs="Times New Roman"/>
          <w:sz w:val="28"/>
          <w:szCs w:val="28"/>
        </w:rPr>
        <w:t>执1份</w:t>
      </w:r>
      <w:r>
        <w:rPr>
          <w:rFonts w:hint="eastAsia" w:ascii="仿宋" w:hAnsi="仿宋" w:eastAsia="仿宋" w:cs="Times New Roman"/>
          <w:sz w:val="28"/>
          <w:szCs w:val="28"/>
        </w:rPr>
        <w:t>。</w:t>
      </w:r>
    </w:p>
    <w:p>
      <w:pPr>
        <w:spacing w:beforeLines="30" w:afterLines="30" w:line="560" w:lineRule="exact"/>
        <w:ind w:firstLine="562" w:firstLineChars="200"/>
        <w:rPr>
          <w:rFonts w:ascii="仿宋" w:hAnsi="仿宋" w:eastAsia="仿宋" w:cs="Times New Roman"/>
          <w:b/>
          <w:sz w:val="28"/>
          <w:szCs w:val="28"/>
        </w:rPr>
      </w:pPr>
    </w:p>
    <w:tbl>
      <w:tblPr>
        <w:tblStyle w:val="6"/>
        <w:tblW w:w="5000" w:type="pct"/>
        <w:tblInd w:w="0" w:type="dxa"/>
        <w:tblLayout w:type="autofit"/>
        <w:tblCellMar>
          <w:top w:w="15" w:type="dxa"/>
          <w:left w:w="15" w:type="dxa"/>
          <w:bottom w:w="15" w:type="dxa"/>
          <w:right w:w="15" w:type="dxa"/>
        </w:tblCellMar>
      </w:tblPr>
      <w:tblGrid>
        <w:gridCol w:w="4213"/>
        <w:gridCol w:w="4213"/>
      </w:tblGrid>
      <w:tr>
        <w:trPr>
          <w:cantSplit/>
          <w:trHeight w:val="971" w:hRule="atLeast"/>
        </w:trPr>
        <w:tc>
          <w:tcPr>
            <w:tcW w:w="2500" w:type="pct"/>
            <w:tcMar>
              <w:top w:w="45" w:type="dxa"/>
              <w:left w:w="60" w:type="dxa"/>
              <w:bottom w:w="45" w:type="dxa"/>
              <w:right w:w="60" w:type="dxa"/>
            </w:tcMar>
          </w:tcPr>
          <w:p>
            <w:pPr>
              <w:spacing w:line="560" w:lineRule="exact"/>
              <w:rPr>
                <w:rFonts w:ascii="仿宋" w:hAnsi="仿宋" w:eastAsia="仿宋" w:cs="Times New Roman"/>
                <w:sz w:val="28"/>
                <w:szCs w:val="28"/>
              </w:rPr>
            </w:pPr>
            <w:r>
              <w:rPr>
                <w:rFonts w:ascii="仿宋" w:hAnsi="仿宋" w:eastAsia="仿宋" w:cs="Times New Roman"/>
                <w:sz w:val="28"/>
                <w:szCs w:val="28"/>
              </w:rPr>
              <w:t>甲方（盖章）：</w:t>
            </w:r>
          </w:p>
        </w:tc>
        <w:tc>
          <w:tcPr>
            <w:tcW w:w="2500" w:type="pct"/>
            <w:tcMar>
              <w:top w:w="45" w:type="dxa"/>
              <w:left w:w="60" w:type="dxa"/>
              <w:bottom w:w="45" w:type="dxa"/>
              <w:right w:w="60" w:type="dxa"/>
            </w:tcMar>
          </w:tcPr>
          <w:p>
            <w:pPr>
              <w:spacing w:line="560" w:lineRule="exact"/>
              <w:rPr>
                <w:rFonts w:ascii="仿宋" w:hAnsi="仿宋" w:eastAsia="仿宋" w:cs="Times New Roman"/>
                <w:sz w:val="28"/>
                <w:szCs w:val="28"/>
              </w:rPr>
            </w:pPr>
            <w:r>
              <w:rPr>
                <w:rFonts w:ascii="仿宋" w:hAnsi="仿宋" w:eastAsia="仿宋" w:cs="Times New Roman"/>
                <w:sz w:val="28"/>
                <w:szCs w:val="28"/>
              </w:rPr>
              <w:t>乙方（盖章）：</w:t>
            </w:r>
          </w:p>
        </w:tc>
      </w:tr>
      <w:tr>
        <w:tblPrEx>
          <w:tblCellMar>
            <w:top w:w="15" w:type="dxa"/>
            <w:left w:w="15" w:type="dxa"/>
            <w:bottom w:w="15" w:type="dxa"/>
            <w:right w:w="15" w:type="dxa"/>
          </w:tblCellMar>
        </w:tblPrEx>
        <w:trPr>
          <w:cantSplit/>
          <w:trHeight w:val="1041" w:hRule="atLeast"/>
        </w:trPr>
        <w:tc>
          <w:tcPr>
            <w:tcW w:w="2500" w:type="pct"/>
            <w:tcMar>
              <w:top w:w="45" w:type="dxa"/>
              <w:left w:w="60" w:type="dxa"/>
              <w:bottom w:w="45" w:type="dxa"/>
              <w:right w:w="60" w:type="dxa"/>
            </w:tcMar>
          </w:tcPr>
          <w:p>
            <w:pPr>
              <w:spacing w:line="560" w:lineRule="exact"/>
              <w:rPr>
                <w:rFonts w:ascii="仿宋" w:hAnsi="仿宋" w:eastAsia="仿宋" w:cs="Times New Roman"/>
                <w:sz w:val="28"/>
                <w:szCs w:val="28"/>
              </w:rPr>
            </w:pPr>
            <w:r>
              <w:rPr>
                <w:rFonts w:ascii="仿宋" w:hAnsi="仿宋" w:eastAsia="仿宋" w:cs="Times New Roman"/>
                <w:sz w:val="28"/>
                <w:szCs w:val="28"/>
              </w:rPr>
              <w:t>法定代表人或授权代表（签字）：</w:t>
            </w:r>
          </w:p>
        </w:tc>
        <w:tc>
          <w:tcPr>
            <w:tcW w:w="2500" w:type="pct"/>
            <w:tcMar>
              <w:top w:w="45" w:type="dxa"/>
              <w:left w:w="60" w:type="dxa"/>
              <w:bottom w:w="45" w:type="dxa"/>
              <w:right w:w="60" w:type="dxa"/>
            </w:tcMar>
          </w:tcPr>
          <w:p>
            <w:pPr>
              <w:spacing w:line="560" w:lineRule="exact"/>
              <w:rPr>
                <w:rFonts w:ascii="仿宋" w:hAnsi="仿宋" w:eastAsia="仿宋" w:cs="Times New Roman"/>
                <w:sz w:val="28"/>
                <w:szCs w:val="28"/>
              </w:rPr>
            </w:pPr>
            <w:r>
              <w:rPr>
                <w:rFonts w:ascii="仿宋" w:hAnsi="仿宋" w:eastAsia="仿宋" w:cs="Times New Roman"/>
                <w:sz w:val="28"/>
                <w:szCs w:val="28"/>
              </w:rPr>
              <w:t>法定代表人或授权代表（签字）：</w:t>
            </w:r>
          </w:p>
        </w:tc>
      </w:tr>
      <w:tr>
        <w:tblPrEx>
          <w:tblCellMar>
            <w:top w:w="15" w:type="dxa"/>
            <w:left w:w="15" w:type="dxa"/>
            <w:bottom w:w="15" w:type="dxa"/>
            <w:right w:w="15" w:type="dxa"/>
          </w:tblCellMar>
        </w:tblPrEx>
        <w:trPr>
          <w:cantSplit/>
          <w:trHeight w:val="196" w:hRule="atLeast"/>
        </w:trPr>
        <w:tc>
          <w:tcPr>
            <w:tcW w:w="2500" w:type="pct"/>
            <w:tcMar>
              <w:top w:w="45" w:type="dxa"/>
              <w:left w:w="60" w:type="dxa"/>
              <w:bottom w:w="45" w:type="dxa"/>
              <w:right w:w="60" w:type="dxa"/>
            </w:tcMar>
          </w:tcPr>
          <w:p>
            <w:pPr>
              <w:spacing w:line="560" w:lineRule="exact"/>
              <w:rPr>
                <w:rFonts w:ascii="仿宋" w:hAnsi="仿宋" w:eastAsia="仿宋" w:cs="Times New Roman"/>
                <w:sz w:val="28"/>
                <w:szCs w:val="28"/>
              </w:rPr>
            </w:pPr>
            <w:r>
              <w:rPr>
                <w:rFonts w:ascii="仿宋" w:hAnsi="仿宋" w:eastAsia="仿宋" w:cs="Times New Roman"/>
                <w:sz w:val="28"/>
                <w:szCs w:val="28"/>
              </w:rPr>
              <w:t>签订时间：</w:t>
            </w:r>
          </w:p>
        </w:tc>
        <w:tc>
          <w:tcPr>
            <w:tcW w:w="2500" w:type="pct"/>
            <w:tcMar>
              <w:top w:w="45" w:type="dxa"/>
              <w:left w:w="60" w:type="dxa"/>
              <w:bottom w:w="45" w:type="dxa"/>
              <w:right w:w="60" w:type="dxa"/>
            </w:tcMar>
          </w:tcPr>
          <w:p>
            <w:pPr>
              <w:spacing w:line="560" w:lineRule="exact"/>
              <w:rPr>
                <w:rFonts w:ascii="仿宋" w:hAnsi="仿宋" w:eastAsia="仿宋" w:cs="Times New Roman"/>
                <w:sz w:val="28"/>
                <w:szCs w:val="28"/>
              </w:rPr>
            </w:pPr>
            <w:r>
              <w:rPr>
                <w:rFonts w:ascii="仿宋" w:hAnsi="仿宋" w:eastAsia="仿宋" w:cs="Times New Roman"/>
                <w:sz w:val="28"/>
                <w:szCs w:val="28"/>
              </w:rPr>
              <w:t>签订时间：</w:t>
            </w:r>
          </w:p>
        </w:tc>
      </w:tr>
    </w:tbl>
    <w:p>
      <w:pPr>
        <w:rPr>
          <w:rFonts w:hint="default" w:ascii="仿宋_GB2312" w:hAnsi="仿宋_GB2312" w:eastAsia="仿宋_GB2312" w:cs="仿宋_GB2312"/>
          <w:sz w:val="32"/>
          <w:szCs w:val="32"/>
          <w:lang w:val="en-US" w:eastAsia="zh-CN"/>
        </w:rPr>
      </w:pPr>
      <w:bookmarkStart w:id="1" w:name="_GoBack"/>
      <w:bookmarkEnd w:id="1"/>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方正仿宋_GBK">
    <w:altName w:val="微软雅黑"/>
    <w:panose1 w:val="00000000000000000000"/>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Fonts w:hint="eastAsia" w:eastAsiaTheme="minorEastAsia"/>
        <w:sz w:val="24"/>
        <w:szCs w:val="36"/>
        <w:lang w:val="en-US" w:eastAsia="zh-CN"/>
      </w:rPr>
    </w:pPr>
    <w:r>
      <w:rPr>
        <w:sz w:val="21"/>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w:pict>
        <v:shape id="PowerPlusWaterMarkObject15124" o:spid="_x0000_s3073" o:spt="136" type="#_x0000_t136" style="position:absolute;left:0pt;height:40.25pt;width:653.95pt;mso-position-horizontal:center;mso-position-horizontal-relative:margin;mso-position-vertical:center;mso-position-vertical-relative:margin;rotation:-2949120f;z-index:-251656192;mso-width-relative:page;mso-height-relative:page;" fillcolor="#BFBFBF" filled="t" stroked="f" coordsize="21600,21600" adj="10800">
          <v:path/>
          <v:fill on="t" opacity="32768f" focussize="0,0"/>
          <v:stroke on="f"/>
          <v:imagedata o:title=""/>
          <o:lock v:ext="edit" aspectratio="t"/>
          <v:textpath on="t" fitshape="t" fitpath="t" trim="t" xscale="f" string="巴中市政府采购中心 巴中市政府采购中心" style="font-family:宋体;font-size:40pt;v-same-letter-heights:f;v-text-align:center;"/>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9962C68"/>
    <w:multiLevelType w:val="singleLevel"/>
    <w:tmpl w:val="99962C68"/>
    <w:lvl w:ilvl="0" w:tentative="0">
      <w:start w:val="1"/>
      <w:numFmt w:val="chineseCounting"/>
      <w:suff w:val="nothing"/>
      <w:lvlText w:val="%1、"/>
      <w:lvlJc w:val="left"/>
      <w:rPr>
        <w:rFonts w:hint="eastAsia"/>
      </w:rPr>
    </w:lvl>
  </w:abstractNum>
  <w:abstractNum w:abstractNumId="1">
    <w:nsid w:val="269E548D"/>
    <w:multiLevelType w:val="singleLevel"/>
    <w:tmpl w:val="269E548D"/>
    <w:lvl w:ilvl="0" w:tentative="0">
      <w:start w:val="1"/>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jZmMGFhYTg2Zjg5MWJkZjYxMDMxYjY1YzZiM2E0ZDIifQ=="/>
  </w:docVars>
  <w:rsids>
    <w:rsidRoot w:val="0047613D"/>
    <w:rsid w:val="0000555F"/>
    <w:rsid w:val="00014BDD"/>
    <w:rsid w:val="000256F3"/>
    <w:rsid w:val="00034CD5"/>
    <w:rsid w:val="00036D88"/>
    <w:rsid w:val="000370C7"/>
    <w:rsid w:val="0006002C"/>
    <w:rsid w:val="00065F20"/>
    <w:rsid w:val="0009637A"/>
    <w:rsid w:val="000A1FEF"/>
    <w:rsid w:val="000B5132"/>
    <w:rsid w:val="00117154"/>
    <w:rsid w:val="00170893"/>
    <w:rsid w:val="001838EF"/>
    <w:rsid w:val="00184BF5"/>
    <w:rsid w:val="00186E6E"/>
    <w:rsid w:val="0019594C"/>
    <w:rsid w:val="001B12C5"/>
    <w:rsid w:val="001D4B57"/>
    <w:rsid w:val="001F33B6"/>
    <w:rsid w:val="00214713"/>
    <w:rsid w:val="002176EF"/>
    <w:rsid w:val="00221B6A"/>
    <w:rsid w:val="0022459B"/>
    <w:rsid w:val="00233946"/>
    <w:rsid w:val="002376A3"/>
    <w:rsid w:val="002447AA"/>
    <w:rsid w:val="0024628D"/>
    <w:rsid w:val="002719D2"/>
    <w:rsid w:val="00283D1C"/>
    <w:rsid w:val="00294E38"/>
    <w:rsid w:val="002B0F80"/>
    <w:rsid w:val="002B18D8"/>
    <w:rsid w:val="002B2CAF"/>
    <w:rsid w:val="002D2523"/>
    <w:rsid w:val="002D2DD9"/>
    <w:rsid w:val="002E7D38"/>
    <w:rsid w:val="002F29CD"/>
    <w:rsid w:val="00301F0D"/>
    <w:rsid w:val="0031388A"/>
    <w:rsid w:val="003321C7"/>
    <w:rsid w:val="00333694"/>
    <w:rsid w:val="0034303D"/>
    <w:rsid w:val="0034740D"/>
    <w:rsid w:val="00366436"/>
    <w:rsid w:val="00380E8A"/>
    <w:rsid w:val="00382DB9"/>
    <w:rsid w:val="003B39B8"/>
    <w:rsid w:val="003B58FA"/>
    <w:rsid w:val="003B65E2"/>
    <w:rsid w:val="003D2EC2"/>
    <w:rsid w:val="003D6A15"/>
    <w:rsid w:val="003D6B11"/>
    <w:rsid w:val="003E0ED5"/>
    <w:rsid w:val="003E4EAD"/>
    <w:rsid w:val="003F7FDB"/>
    <w:rsid w:val="00405EAE"/>
    <w:rsid w:val="0041185E"/>
    <w:rsid w:val="004170B3"/>
    <w:rsid w:val="004267D5"/>
    <w:rsid w:val="00445269"/>
    <w:rsid w:val="00445843"/>
    <w:rsid w:val="0045025C"/>
    <w:rsid w:val="0047613D"/>
    <w:rsid w:val="004838FE"/>
    <w:rsid w:val="004847F4"/>
    <w:rsid w:val="0049714D"/>
    <w:rsid w:val="004A5C8B"/>
    <w:rsid w:val="004A7FCF"/>
    <w:rsid w:val="004D672C"/>
    <w:rsid w:val="004F4D90"/>
    <w:rsid w:val="004F5122"/>
    <w:rsid w:val="0050707F"/>
    <w:rsid w:val="0051607A"/>
    <w:rsid w:val="00516CDF"/>
    <w:rsid w:val="00516F70"/>
    <w:rsid w:val="0052024D"/>
    <w:rsid w:val="005221F2"/>
    <w:rsid w:val="00526A50"/>
    <w:rsid w:val="0053073E"/>
    <w:rsid w:val="00530DA5"/>
    <w:rsid w:val="005344D7"/>
    <w:rsid w:val="0054717C"/>
    <w:rsid w:val="0056137C"/>
    <w:rsid w:val="00561AC0"/>
    <w:rsid w:val="00564149"/>
    <w:rsid w:val="0057745C"/>
    <w:rsid w:val="005975D4"/>
    <w:rsid w:val="00597988"/>
    <w:rsid w:val="005A4036"/>
    <w:rsid w:val="005A407A"/>
    <w:rsid w:val="005B4F07"/>
    <w:rsid w:val="005D42CD"/>
    <w:rsid w:val="005D4C24"/>
    <w:rsid w:val="005E51E2"/>
    <w:rsid w:val="005F5B9C"/>
    <w:rsid w:val="00600778"/>
    <w:rsid w:val="006028BD"/>
    <w:rsid w:val="006056AF"/>
    <w:rsid w:val="006177E7"/>
    <w:rsid w:val="00622CE8"/>
    <w:rsid w:val="00653DDD"/>
    <w:rsid w:val="006646C2"/>
    <w:rsid w:val="006913BA"/>
    <w:rsid w:val="006A119E"/>
    <w:rsid w:val="006A7CF4"/>
    <w:rsid w:val="006A7F18"/>
    <w:rsid w:val="006C3CD6"/>
    <w:rsid w:val="006C5EA0"/>
    <w:rsid w:val="006F435C"/>
    <w:rsid w:val="00710D2A"/>
    <w:rsid w:val="0074129C"/>
    <w:rsid w:val="00744E48"/>
    <w:rsid w:val="00745462"/>
    <w:rsid w:val="007527A4"/>
    <w:rsid w:val="00756054"/>
    <w:rsid w:val="007642FE"/>
    <w:rsid w:val="007659A3"/>
    <w:rsid w:val="00765E24"/>
    <w:rsid w:val="00774F6E"/>
    <w:rsid w:val="00774FED"/>
    <w:rsid w:val="00790F24"/>
    <w:rsid w:val="007C118E"/>
    <w:rsid w:val="007D76FB"/>
    <w:rsid w:val="00800D00"/>
    <w:rsid w:val="00800E78"/>
    <w:rsid w:val="00821FC9"/>
    <w:rsid w:val="00826C4F"/>
    <w:rsid w:val="008278FD"/>
    <w:rsid w:val="0083301F"/>
    <w:rsid w:val="008417BD"/>
    <w:rsid w:val="008556FE"/>
    <w:rsid w:val="00862E68"/>
    <w:rsid w:val="00885732"/>
    <w:rsid w:val="008969BA"/>
    <w:rsid w:val="008D3C9B"/>
    <w:rsid w:val="008D4259"/>
    <w:rsid w:val="008E0C95"/>
    <w:rsid w:val="008E589E"/>
    <w:rsid w:val="008F5120"/>
    <w:rsid w:val="00910D46"/>
    <w:rsid w:val="00950DEB"/>
    <w:rsid w:val="00956D1E"/>
    <w:rsid w:val="00963FC8"/>
    <w:rsid w:val="00976F73"/>
    <w:rsid w:val="00980F6A"/>
    <w:rsid w:val="009A03F2"/>
    <w:rsid w:val="009A320D"/>
    <w:rsid w:val="009A3217"/>
    <w:rsid w:val="009C0FBD"/>
    <w:rsid w:val="009D5926"/>
    <w:rsid w:val="009F4DAD"/>
    <w:rsid w:val="00A0444F"/>
    <w:rsid w:val="00A10C79"/>
    <w:rsid w:val="00A23A5A"/>
    <w:rsid w:val="00A3252B"/>
    <w:rsid w:val="00A43ADB"/>
    <w:rsid w:val="00A50AB9"/>
    <w:rsid w:val="00A644C6"/>
    <w:rsid w:val="00A669DC"/>
    <w:rsid w:val="00A945D5"/>
    <w:rsid w:val="00AB4513"/>
    <w:rsid w:val="00AD465D"/>
    <w:rsid w:val="00B01439"/>
    <w:rsid w:val="00B03182"/>
    <w:rsid w:val="00B05B12"/>
    <w:rsid w:val="00B05CF9"/>
    <w:rsid w:val="00B0651F"/>
    <w:rsid w:val="00B17597"/>
    <w:rsid w:val="00B84DEC"/>
    <w:rsid w:val="00B905E9"/>
    <w:rsid w:val="00BA683A"/>
    <w:rsid w:val="00BB13D3"/>
    <w:rsid w:val="00BB5B33"/>
    <w:rsid w:val="00BC24AA"/>
    <w:rsid w:val="00BE0D2A"/>
    <w:rsid w:val="00BE48D4"/>
    <w:rsid w:val="00BF3C0D"/>
    <w:rsid w:val="00BF5988"/>
    <w:rsid w:val="00BF6882"/>
    <w:rsid w:val="00BF74F8"/>
    <w:rsid w:val="00C13A59"/>
    <w:rsid w:val="00C13CFB"/>
    <w:rsid w:val="00C31DCD"/>
    <w:rsid w:val="00C36EE6"/>
    <w:rsid w:val="00C41DC7"/>
    <w:rsid w:val="00C5112B"/>
    <w:rsid w:val="00C5409F"/>
    <w:rsid w:val="00C673AD"/>
    <w:rsid w:val="00C70619"/>
    <w:rsid w:val="00C70FB7"/>
    <w:rsid w:val="00C747FE"/>
    <w:rsid w:val="00C74E52"/>
    <w:rsid w:val="00C915BF"/>
    <w:rsid w:val="00C91DDF"/>
    <w:rsid w:val="00C9250B"/>
    <w:rsid w:val="00C96EC8"/>
    <w:rsid w:val="00CA2E08"/>
    <w:rsid w:val="00CA404F"/>
    <w:rsid w:val="00CA497E"/>
    <w:rsid w:val="00CA5A34"/>
    <w:rsid w:val="00CA5C89"/>
    <w:rsid w:val="00CB2CB6"/>
    <w:rsid w:val="00CB4FA9"/>
    <w:rsid w:val="00CC0B3F"/>
    <w:rsid w:val="00CD2803"/>
    <w:rsid w:val="00CD39B4"/>
    <w:rsid w:val="00D030ED"/>
    <w:rsid w:val="00D064EB"/>
    <w:rsid w:val="00D16B0A"/>
    <w:rsid w:val="00D426BD"/>
    <w:rsid w:val="00D42E49"/>
    <w:rsid w:val="00D57532"/>
    <w:rsid w:val="00D6235D"/>
    <w:rsid w:val="00D8314E"/>
    <w:rsid w:val="00D84E13"/>
    <w:rsid w:val="00D86B3A"/>
    <w:rsid w:val="00D926B1"/>
    <w:rsid w:val="00DA1890"/>
    <w:rsid w:val="00DA3162"/>
    <w:rsid w:val="00DA4B7A"/>
    <w:rsid w:val="00DA56E7"/>
    <w:rsid w:val="00DB738E"/>
    <w:rsid w:val="00DB74E8"/>
    <w:rsid w:val="00DD33A6"/>
    <w:rsid w:val="00DF5983"/>
    <w:rsid w:val="00E0176E"/>
    <w:rsid w:val="00E077DB"/>
    <w:rsid w:val="00E20479"/>
    <w:rsid w:val="00E50F84"/>
    <w:rsid w:val="00E5609B"/>
    <w:rsid w:val="00E7436E"/>
    <w:rsid w:val="00E90F16"/>
    <w:rsid w:val="00E93874"/>
    <w:rsid w:val="00E970DB"/>
    <w:rsid w:val="00EB2BBF"/>
    <w:rsid w:val="00EB5645"/>
    <w:rsid w:val="00EC25BD"/>
    <w:rsid w:val="00ED6D78"/>
    <w:rsid w:val="00F050C1"/>
    <w:rsid w:val="00F12122"/>
    <w:rsid w:val="00F15889"/>
    <w:rsid w:val="00F16436"/>
    <w:rsid w:val="00F329F1"/>
    <w:rsid w:val="00F40F28"/>
    <w:rsid w:val="00F42BE3"/>
    <w:rsid w:val="00F42E76"/>
    <w:rsid w:val="00F5143B"/>
    <w:rsid w:val="00F535A0"/>
    <w:rsid w:val="00F61088"/>
    <w:rsid w:val="00FA415C"/>
    <w:rsid w:val="00FB1A2C"/>
    <w:rsid w:val="00FB3F31"/>
    <w:rsid w:val="00FC41C6"/>
    <w:rsid w:val="00FD1633"/>
    <w:rsid w:val="00FE7560"/>
    <w:rsid w:val="047B3805"/>
    <w:rsid w:val="05223642"/>
    <w:rsid w:val="14073EB5"/>
    <w:rsid w:val="177B6A79"/>
    <w:rsid w:val="1ACB7112"/>
    <w:rsid w:val="20295C5E"/>
    <w:rsid w:val="205A5C7D"/>
    <w:rsid w:val="229C1885"/>
    <w:rsid w:val="275C4815"/>
    <w:rsid w:val="2A2A1DF8"/>
    <w:rsid w:val="3160796A"/>
    <w:rsid w:val="31A51BE3"/>
    <w:rsid w:val="38E72E32"/>
    <w:rsid w:val="49831CE1"/>
    <w:rsid w:val="49DD60C4"/>
    <w:rsid w:val="4FE53B8D"/>
    <w:rsid w:val="50902429"/>
    <w:rsid w:val="5A974378"/>
    <w:rsid w:val="5AE82AB0"/>
    <w:rsid w:val="681B6F2C"/>
    <w:rsid w:val="693352AD"/>
    <w:rsid w:val="6A966A50"/>
    <w:rsid w:val="71AC7D91"/>
    <w:rsid w:val="72B33057"/>
    <w:rsid w:val="74CD6328"/>
    <w:rsid w:val="796167A4"/>
    <w:rsid w:val="7BB71CBD"/>
    <w:rsid w:val="7EAE7DD0"/>
    <w:rsid w:val="7F5416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qFormat="1" w:uiPriority="99" w:semiHidden="0"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1"/>
    <w:semiHidden/>
    <w:unhideWhenUsed/>
    <w:qFormat/>
    <w:uiPriority w:val="99"/>
    <w:rPr>
      <w:sz w:val="18"/>
      <w:szCs w:val="18"/>
    </w:rPr>
  </w:style>
  <w:style w:type="paragraph" w:styleId="3">
    <w:name w:val="footer"/>
    <w:basedOn w:val="1"/>
    <w:semiHidden/>
    <w:unhideWhenUsed/>
    <w:qFormat/>
    <w:uiPriority w:val="99"/>
    <w:pPr>
      <w:tabs>
        <w:tab w:val="center" w:pos="4153"/>
        <w:tab w:val="right" w:pos="8306"/>
      </w:tabs>
      <w:snapToGrid w:val="0"/>
      <w:jc w:val="left"/>
    </w:pPr>
    <w:rPr>
      <w:sz w:val="18"/>
    </w:rPr>
  </w:style>
  <w:style w:type="paragraph" w:styleId="4">
    <w:name w:val="header"/>
    <w:basedOn w:val="1"/>
    <w:semiHidden/>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Body Text Indent 3"/>
    <w:basedOn w:val="1"/>
    <w:unhideWhenUsed/>
    <w:qFormat/>
    <w:uiPriority w:val="99"/>
    <w:pPr>
      <w:spacing w:line="240" w:lineRule="atLeast"/>
      <w:ind w:firstLine="2891" w:firstLineChars="400"/>
    </w:pPr>
    <w:rPr>
      <w:rFonts w:eastAsia="黑体"/>
      <w:b/>
      <w:bCs/>
      <w:sz w:val="72"/>
    </w:rPr>
  </w:style>
  <w:style w:type="table" w:styleId="7">
    <w:name w:val="Table Grid"/>
    <w:basedOn w:val="6"/>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page number"/>
    <w:basedOn w:val="8"/>
    <w:unhideWhenUsed/>
    <w:qFormat/>
    <w:uiPriority w:val="99"/>
  </w:style>
  <w:style w:type="paragraph" w:styleId="10">
    <w:name w:val="List Paragraph"/>
    <w:basedOn w:val="1"/>
    <w:qFormat/>
    <w:uiPriority w:val="34"/>
    <w:pPr>
      <w:ind w:firstLine="420" w:firstLineChars="200"/>
    </w:pPr>
  </w:style>
  <w:style w:type="character" w:customStyle="1" w:styleId="11">
    <w:name w:val="批注框文本 字符"/>
    <w:basedOn w:val="8"/>
    <w:link w:val="2"/>
    <w:semiHidden/>
    <w:qFormat/>
    <w:uiPriority w:val="99"/>
    <w:rPr>
      <w:sz w:val="18"/>
      <w:szCs w:val="18"/>
    </w:rPr>
  </w:style>
  <w:style w:type="paragraph" w:customStyle="1" w:styleId="12">
    <w:name w:val="样式"/>
    <w:qFormat/>
    <w:uiPriority w:val="99"/>
    <w:pPr>
      <w:widowControl w:val="0"/>
      <w:tabs>
        <w:tab w:val="left" w:pos="700"/>
      </w:tabs>
      <w:autoSpaceDE w:val="0"/>
      <w:autoSpaceDN w:val="0"/>
      <w:adjustRightInd w:val="0"/>
    </w:pPr>
    <w:rPr>
      <w:rFonts w:ascii="宋体" w:hAnsi="宋体" w:eastAsia="宋体" w:cs="宋体"/>
      <w:kern w:val="0"/>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3073"/>
    <customShpInfo spid="_x0000_s1026" textRotate="1"/>
  </customShpExts>
</s:customData>
</file>

<file path=customXml/item2.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B18526B-CCAB-4AFD-9E15-1EE7AD6AB2B6}">
  <ds:schemaRefs/>
</ds:datastoreItem>
</file>

<file path=docProps/app.xml><?xml version="1.0" encoding="utf-8"?>
<Properties xmlns="http://schemas.openxmlformats.org/officeDocument/2006/extended-properties" xmlns:vt="http://schemas.openxmlformats.org/officeDocument/2006/docPropsVTypes">
  <Template>Normal.dotm</Template>
  <Pages>16</Pages>
  <Words>5639</Words>
  <Characters>5903</Characters>
  <Lines>9</Lines>
  <Paragraphs>2</Paragraphs>
  <TotalTime>9</TotalTime>
  <ScaleCrop>false</ScaleCrop>
  <LinksUpToDate>false</LinksUpToDate>
  <CharactersWithSpaces>6373</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2022-05-23T06:05:00Z</dcterms:created>
  <dc:creator>Administrator</dc:creator>
  <cp:lastModifiedBy>yyc</cp:lastModifiedBy>
  <cp:lastPrinted>2022-05-31T03:08:00Z</cp:lastPrinted>
  <dcterms:modified xsi:type="dcterms:W3CDTF">2023-03-30T07:11:46Z</dcterms:modified>
  <cp:revision>226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E93CEAEF4E574897B83686349E3C9455</vt:lpwstr>
  </property>
</Properties>
</file>